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F4AB215" w:rsidR="00F72F4F" w:rsidRDefault="00510297" w:rsidP="00F72F4F">
      <w:pPr>
        <w:pStyle w:val="CH"/>
      </w:pPr>
      <w:bookmarkStart w:id="0" w:name="historyclause"/>
      <w:r w:rsidRPr="006073EA">
        <w:t>3GPP RAN WG</w:t>
      </w:r>
      <w:r>
        <w:t>4</w:t>
      </w:r>
      <w:r w:rsidRPr="006073EA">
        <w:t xml:space="preserve"> Meeting #</w:t>
      </w:r>
      <w:r>
        <w:t>1</w:t>
      </w:r>
      <w:r w:rsidR="00CC3FFD">
        <w:t>1</w:t>
      </w:r>
      <w:r w:rsidR="004D0905">
        <w:t>1</w:t>
      </w:r>
      <w:r w:rsidR="00F72F4F">
        <w:tab/>
      </w:r>
      <w:r w:rsidR="00F72F4F">
        <w:tab/>
      </w:r>
      <w:r w:rsidR="00E6485D" w:rsidRPr="00E6485D">
        <w:t>R4-24</w:t>
      </w:r>
      <w:r w:rsidR="0096127E">
        <w:t>07092</w:t>
      </w:r>
    </w:p>
    <w:p w14:paraId="4A8CACC6" w14:textId="1D3B592D" w:rsidR="00F72F4F" w:rsidRPr="00FD166F" w:rsidRDefault="004D0905"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t>20</w:t>
      </w:r>
      <w:r w:rsidR="00D51087">
        <w:rPr>
          <w:vertAlign w:val="superscript"/>
        </w:rPr>
        <w:t>th</w:t>
      </w:r>
      <w:r w:rsidR="00510297" w:rsidRPr="00A14D3F">
        <w:t xml:space="preserve"> – </w:t>
      </w:r>
      <w:r>
        <w:t>24</w:t>
      </w:r>
      <w:r w:rsidR="00213295">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73B46DA8" w:rsidR="00D309CC" w:rsidRPr="004D7D9D" w:rsidRDefault="00D309CC" w:rsidP="00D309CC">
      <w:pPr>
        <w:pStyle w:val="CH"/>
        <w:rPr>
          <w:b w:val="0"/>
          <w:bCs/>
        </w:rPr>
      </w:pPr>
      <w:r w:rsidRPr="0008103A">
        <w:t>Agenda item:</w:t>
      </w:r>
      <w:r>
        <w:tab/>
      </w:r>
      <w:r w:rsidR="004D0905" w:rsidRPr="004D0905">
        <w:t>10.1.1.2.</w:t>
      </w:r>
      <w:r w:rsidR="00B27C81">
        <w:t>2</w:t>
      </w:r>
    </w:p>
    <w:p w14:paraId="4DBE005A" w14:textId="4DFA2DBD" w:rsidR="00D309CC" w:rsidRPr="0008103A" w:rsidRDefault="00D309CC" w:rsidP="00D309CC">
      <w:pPr>
        <w:pStyle w:val="CH"/>
        <w:rPr>
          <w:b w:val="0"/>
        </w:rPr>
      </w:pPr>
      <w:r>
        <w:t>Source:</w:t>
      </w:r>
      <w:r>
        <w:tab/>
        <w:t>Apple</w:t>
      </w:r>
    </w:p>
    <w:p w14:paraId="0D2061A1" w14:textId="4710AB6C" w:rsidR="00D309CC" w:rsidRDefault="00D309CC" w:rsidP="00D6592A">
      <w:pPr>
        <w:pStyle w:val="CH"/>
        <w:ind w:left="2275" w:hanging="2275"/>
      </w:pPr>
      <w:r w:rsidRPr="0008103A">
        <w:t>Title:</w:t>
      </w:r>
      <w:r w:rsidRPr="0008103A">
        <w:tab/>
      </w:r>
      <w:r w:rsidR="00B27C81" w:rsidRPr="00B27C81">
        <w:t>Views on inter-band UL NR-CA/EN-DC with 2 bands and 2Tx and/or 3Tx</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1B44B349" w14:textId="77777777" w:rsidR="00C12CBD" w:rsidRDefault="00C12CBD" w:rsidP="00C12CBD">
      <w:pPr>
        <w:spacing w:after="180"/>
        <w:jc w:val="both"/>
        <w:rPr>
          <w:rFonts w:ascii="Arial" w:hAnsi="Arial" w:cs="Arial"/>
          <w:sz w:val="20"/>
          <w:szCs w:val="20"/>
        </w:rPr>
      </w:pPr>
      <w:r>
        <w:rPr>
          <w:rFonts w:ascii="Arial" w:hAnsi="Arial" w:cs="Arial"/>
          <w:sz w:val="20"/>
          <w:szCs w:val="20"/>
        </w:rPr>
        <w:t xml:space="preserve">The </w:t>
      </w:r>
      <w:r w:rsidRPr="00B504F7">
        <w:rPr>
          <w:rFonts w:ascii="Arial" w:hAnsi="Arial" w:cs="Arial"/>
          <w:sz w:val="20"/>
          <w:szCs w:val="20"/>
        </w:rPr>
        <w:t xml:space="preserve">Rel-19 RAN4 non-spectrum WID/SID package </w:t>
      </w:r>
      <w:r>
        <w:rPr>
          <w:rFonts w:ascii="Arial" w:hAnsi="Arial" w:cs="Arial"/>
          <w:sz w:val="20"/>
          <w:szCs w:val="20"/>
        </w:rPr>
        <w:t>has been</w:t>
      </w:r>
      <w:r w:rsidRPr="00B504F7">
        <w:rPr>
          <w:rFonts w:ascii="Arial" w:hAnsi="Arial" w:cs="Arial"/>
          <w:sz w:val="20"/>
          <w:szCs w:val="20"/>
        </w:rPr>
        <w:t xml:space="preserve"> approved in RAN #103 meeting</w:t>
      </w:r>
      <w:r>
        <w:rPr>
          <w:rFonts w:ascii="Arial" w:hAnsi="Arial" w:cs="Arial"/>
          <w:sz w:val="20"/>
          <w:szCs w:val="20"/>
        </w:rPr>
        <w:t>. In consideration</w:t>
      </w:r>
      <w:r w:rsidRPr="003869F7">
        <w:rPr>
          <w:rFonts w:ascii="Arial" w:hAnsi="Arial" w:cs="Arial"/>
          <w:sz w:val="20"/>
          <w:szCs w:val="20"/>
        </w:rPr>
        <w:t xml:space="preserve"> that the uplink coverage is crucial for 5G and 5G-adavanced roll-out</w:t>
      </w:r>
      <w:r>
        <w:rPr>
          <w:rFonts w:ascii="Arial" w:hAnsi="Arial" w:cs="Arial"/>
          <w:sz w:val="20"/>
          <w:szCs w:val="20"/>
        </w:rPr>
        <w:t xml:space="preserve"> and the continued strong interests from operators in higher UE maximum output power such as PC1.5 for their band combinations, o</w:t>
      </w:r>
      <w:r w:rsidRPr="00403FF3">
        <w:rPr>
          <w:rFonts w:ascii="Arial" w:hAnsi="Arial" w:cs="Arial"/>
          <w:sz w:val="20"/>
          <w:szCs w:val="20"/>
        </w:rPr>
        <w:t>ne of the key objectives under the</w:t>
      </w:r>
      <w:r>
        <w:rPr>
          <w:rFonts w:ascii="Arial" w:hAnsi="Arial" w:cs="Arial"/>
          <w:sz w:val="20"/>
          <w:szCs w:val="20"/>
        </w:rPr>
        <w:t xml:space="preserve"> new Rel-19</w:t>
      </w:r>
      <w:r w:rsidRPr="00403FF3">
        <w:rPr>
          <w:rFonts w:ascii="Arial" w:hAnsi="Arial" w:cs="Arial"/>
          <w:sz w:val="20"/>
          <w:szCs w:val="20"/>
        </w:rPr>
        <w:t xml:space="preserve"> “UE RF enhancements for NR FR1/FR2 and EN-DC, Phase 4” work item </w:t>
      </w:r>
      <w:r>
        <w:rPr>
          <w:rFonts w:ascii="Arial" w:hAnsi="Arial" w:cs="Arial"/>
          <w:sz w:val="20"/>
          <w:szCs w:val="20"/>
        </w:rPr>
        <w:t xml:space="preserve">[1] </w:t>
      </w:r>
      <w:r w:rsidRPr="00403FF3">
        <w:rPr>
          <w:rFonts w:ascii="Arial" w:hAnsi="Arial" w:cs="Arial"/>
          <w:sz w:val="20"/>
          <w:szCs w:val="20"/>
        </w:rPr>
        <w:t>is to specify the generic requirements of HPUE for NR uplink CA in FR1 and EN-DC with NR FR1 bands</w:t>
      </w:r>
      <w:r>
        <w:rPr>
          <w:rFonts w:ascii="Arial" w:hAnsi="Arial" w:cs="Arial"/>
          <w:sz w:val="20"/>
          <w:szCs w:val="20"/>
        </w:rPr>
        <w:t xml:space="preserve"> where the features include,</w:t>
      </w:r>
    </w:p>
    <w:p w14:paraId="359EB5B6" w14:textId="77777777" w:rsidR="00C12CBD" w:rsidRPr="002B20B0" w:rsidRDefault="00C12CBD" w:rsidP="00C12CBD">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4ADD7D1" w14:textId="77777777" w:rsidR="00C12CBD" w:rsidRPr="002B20B0" w:rsidRDefault="00C12CBD" w:rsidP="00C12CBD">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Pr="002B20B0">
        <w:rPr>
          <w:rFonts w:ascii="Arial" w:hAnsi="Arial" w:cs="Arial"/>
          <w:sz w:val="20"/>
          <w:szCs w:val="20"/>
        </w:rPr>
        <w:t>Intra-band non-contiguous UL CA without UL MIMO</w:t>
      </w:r>
    </w:p>
    <w:p w14:paraId="3C3D3874" w14:textId="77777777" w:rsidR="00C12CBD" w:rsidRPr="002B20B0" w:rsidRDefault="00C12CBD" w:rsidP="00C12CBD">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13AB9794" w14:textId="77777777" w:rsidR="00C12CBD" w:rsidRDefault="00C12CBD" w:rsidP="00C12CBD">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38E2CFA6" w14:textId="77777777" w:rsidR="00C12CBD" w:rsidRDefault="00C12CBD" w:rsidP="00C12CBD">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Pr>
          <w:rFonts w:ascii="Arial" w:hAnsi="Arial" w:cs="Arial"/>
          <w:sz w:val="20"/>
          <w:szCs w:val="20"/>
        </w:rPr>
        <w:t xml:space="preserve">UL </w:t>
      </w:r>
      <w:r w:rsidRPr="002B20B0">
        <w:rPr>
          <w:rFonts w:ascii="Arial" w:hAnsi="Arial" w:cs="Arial"/>
          <w:sz w:val="20"/>
          <w:szCs w:val="20"/>
        </w:rPr>
        <w:t>CA and EN-DC HPUE</w:t>
      </w:r>
    </w:p>
    <w:p w14:paraId="7044E6B2" w14:textId="77777777" w:rsidR="00C12CBD" w:rsidRDefault="00C12CBD" w:rsidP="00C12CBD">
      <w:pPr>
        <w:jc w:val="both"/>
        <w:rPr>
          <w:rFonts w:ascii="Arial" w:hAnsi="Arial" w:cs="Arial"/>
          <w:sz w:val="20"/>
          <w:szCs w:val="20"/>
        </w:rPr>
      </w:pPr>
      <w:r w:rsidRPr="002B20B0">
        <w:rPr>
          <w:rFonts w:ascii="Arial" w:hAnsi="Arial" w:cs="Arial"/>
          <w:sz w:val="20"/>
          <w:szCs w:val="20"/>
        </w:rPr>
        <w:t xml:space="preserve"> </w:t>
      </w:r>
    </w:p>
    <w:p w14:paraId="06E92CC7" w14:textId="789E3EC7" w:rsidR="008E7986" w:rsidRPr="002B20B0" w:rsidRDefault="00C12CBD" w:rsidP="00C12CBD">
      <w:pPr>
        <w:spacing w:after="120"/>
        <w:jc w:val="both"/>
        <w:rPr>
          <w:rFonts w:ascii="Arial" w:hAnsi="Arial" w:cs="Arial"/>
          <w:sz w:val="20"/>
          <w:szCs w:val="20"/>
        </w:rPr>
      </w:pPr>
      <w:r>
        <w:rPr>
          <w:rFonts w:ascii="Arial" w:hAnsi="Arial" w:cs="Arial"/>
          <w:sz w:val="20"/>
          <w:szCs w:val="20"/>
        </w:rPr>
        <w:t xml:space="preserve">In last RAN4 meeting, companies had provided their initial views on the respective features above where the discussions were concluded with an approved WF on “HPUE for UL CA and EN-DC” [2]. In this contribution, we share our further views on 2-band inter-band UL CA/EN-DC with 2Tx or 3Tx and </w:t>
      </w:r>
      <w:r w:rsidRPr="00C12CBD">
        <w:rPr>
          <w:rFonts w:ascii="Arial" w:hAnsi="Arial" w:cs="Arial"/>
          <w:sz w:val="20"/>
          <w:szCs w:val="20"/>
        </w:rPr>
        <w:t xml:space="preserve">propose </w:t>
      </w:r>
      <w:r w:rsidR="00EF4B1B">
        <w:rPr>
          <w:rFonts w:ascii="Arial" w:hAnsi="Arial" w:cs="Arial"/>
          <w:sz w:val="20"/>
          <w:szCs w:val="20"/>
        </w:rPr>
        <w:t xml:space="preserve">to </w:t>
      </w:r>
      <w:r w:rsidRPr="00C12CBD">
        <w:rPr>
          <w:rFonts w:ascii="Arial" w:hAnsi="Arial" w:cs="Arial"/>
          <w:bCs/>
          <w:sz w:val="20"/>
          <w:szCs w:val="20"/>
        </w:rPr>
        <w:t>only define one set of UE RF requirements for both handheld UE and FWA.</w:t>
      </w:r>
      <w:r>
        <w:rPr>
          <w:rFonts w:ascii="Arial" w:hAnsi="Arial" w:cs="Arial"/>
          <w:bCs/>
          <w:sz w:val="20"/>
          <w:szCs w:val="20"/>
        </w:rPr>
        <w:t xml:space="preserve"> We also propose RAN4 to decide whether PC2</w:t>
      </w:r>
      <w:r w:rsidR="00776896">
        <w:rPr>
          <w:rFonts w:ascii="Arial" w:hAnsi="Arial" w:cs="Arial"/>
          <w:bCs/>
          <w:sz w:val="20"/>
          <w:szCs w:val="20"/>
        </w:rPr>
        <w:t xml:space="preserve"> FDD bands would be considered in </w:t>
      </w:r>
      <w:r w:rsidR="00EF4B1B">
        <w:rPr>
          <w:rFonts w:ascii="Arial" w:hAnsi="Arial" w:cs="Arial"/>
          <w:bCs/>
          <w:sz w:val="20"/>
          <w:szCs w:val="20"/>
        </w:rPr>
        <w:t xml:space="preserve">Rel-19 </w:t>
      </w:r>
      <w:r w:rsidR="00776896">
        <w:rPr>
          <w:rFonts w:ascii="Arial" w:hAnsi="Arial" w:cs="Arial"/>
          <w:bCs/>
          <w:sz w:val="20"/>
          <w:szCs w:val="20"/>
        </w:rPr>
        <w:t xml:space="preserve">inter-band UL CA/EN-DC at the early phase of the work item as that may require new MSD framework which could take long meeting cycles to develop.   </w:t>
      </w:r>
      <w:r>
        <w:rPr>
          <w:rFonts w:ascii="Arial" w:hAnsi="Arial" w:cs="Arial"/>
          <w:bCs/>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7393A64D" w14:textId="48FAF73E" w:rsidR="002504F0" w:rsidRPr="00776896" w:rsidRDefault="00D463D6" w:rsidP="00776896">
      <w:pPr>
        <w:pStyle w:val="Heading1"/>
        <w:numPr>
          <w:ilvl w:val="0"/>
          <w:numId w:val="11"/>
        </w:numPr>
        <w:ind w:left="1138" w:hanging="1138"/>
      </w:pPr>
      <w:r>
        <w:t>Discussion</w:t>
      </w:r>
    </w:p>
    <w:p w14:paraId="23CE6F62" w14:textId="2996B015" w:rsidR="00102958" w:rsidRPr="00102958" w:rsidRDefault="00F63525" w:rsidP="00102958">
      <w:pPr>
        <w:pStyle w:val="Heading2"/>
        <w:spacing w:after="120"/>
        <w:ind w:left="1138" w:hanging="1138"/>
      </w:pPr>
      <w:r>
        <w:t>2.</w:t>
      </w:r>
      <w:r w:rsidR="00776896">
        <w:t>1</w:t>
      </w:r>
      <w:r>
        <w:tab/>
      </w:r>
      <w:r w:rsidRPr="002B20B0">
        <w:rPr>
          <w:lang w:val="en-US"/>
        </w:rPr>
        <w:t>PC1.5 2-band inter-band UL CA with 2Tx or 3Tx for handheld UE and FW</w:t>
      </w:r>
      <w:r w:rsidR="00102958">
        <w:rPr>
          <w:rFonts w:hint="eastAsia"/>
          <w:lang w:val="en-US" w:eastAsia="zh-TW"/>
        </w:rPr>
        <w:t>A</w:t>
      </w:r>
    </w:p>
    <w:p w14:paraId="5FBC1563" w14:textId="77777777" w:rsidR="00102958" w:rsidRDefault="00102958" w:rsidP="00102958">
      <w:pPr>
        <w:jc w:val="both"/>
        <w:rPr>
          <w:rFonts w:ascii="Arial" w:hAnsi="Arial" w:cs="Arial"/>
          <w:sz w:val="20"/>
          <w:szCs w:val="20"/>
        </w:rPr>
      </w:pPr>
    </w:p>
    <w:p w14:paraId="472CAF0C" w14:textId="67D48EEA" w:rsidR="000E4B1E" w:rsidRDefault="00102958" w:rsidP="00AC5847">
      <w:pPr>
        <w:spacing w:after="120"/>
        <w:jc w:val="both"/>
        <w:rPr>
          <w:rFonts w:ascii="Arial" w:hAnsi="Arial" w:cs="Arial"/>
          <w:sz w:val="20"/>
          <w:szCs w:val="20"/>
        </w:rPr>
      </w:pPr>
      <w:r>
        <w:rPr>
          <w:rFonts w:ascii="Arial" w:hAnsi="Arial" w:cs="Arial"/>
          <w:sz w:val="20"/>
          <w:szCs w:val="20"/>
        </w:rPr>
        <w:t>PC1.5 inter-band UL CA was first introduced in Rel-18 where only (PC3 FDD + PC1.5 TDD) UL configuration with simultaneous 3Tx transmission has been considered and the feature is targeted for FWA</w:t>
      </w:r>
      <w:r w:rsidR="0050328E">
        <w:rPr>
          <w:rFonts w:ascii="Arial" w:hAnsi="Arial" w:cs="Arial"/>
          <w:sz w:val="20"/>
          <w:szCs w:val="20"/>
        </w:rPr>
        <w:t xml:space="preserve"> [3]</w:t>
      </w:r>
      <w:r>
        <w:rPr>
          <w:rFonts w:ascii="Arial" w:hAnsi="Arial" w:cs="Arial"/>
          <w:sz w:val="20"/>
          <w:szCs w:val="20"/>
        </w:rPr>
        <w:t>.</w:t>
      </w:r>
      <w:r w:rsidR="000E4B1E">
        <w:rPr>
          <w:rFonts w:ascii="Arial" w:hAnsi="Arial" w:cs="Arial"/>
          <w:sz w:val="20"/>
          <w:szCs w:val="20"/>
        </w:rPr>
        <w:t xml:space="preserve"> Owing to the continued demand in UL coverage and throughput enhancement for handheld UE, the Rel-19 feature for </w:t>
      </w:r>
      <w:r w:rsidR="00F01F84">
        <w:rPr>
          <w:rFonts w:ascii="Arial" w:hAnsi="Arial" w:cs="Arial"/>
          <w:sz w:val="20"/>
          <w:szCs w:val="20"/>
        </w:rPr>
        <w:t xml:space="preserve">PC1.5 inter-band UL CA with 2Tx or 3Tx will be targeted for </w:t>
      </w:r>
      <w:r w:rsidR="005C7266">
        <w:rPr>
          <w:rFonts w:ascii="Arial" w:hAnsi="Arial" w:cs="Arial"/>
          <w:sz w:val="20"/>
          <w:szCs w:val="20"/>
        </w:rPr>
        <w:t>both handheld UE and FWA.</w:t>
      </w:r>
    </w:p>
    <w:p w14:paraId="6476BF12" w14:textId="77777777" w:rsidR="005C7266" w:rsidRDefault="005C7266" w:rsidP="005C7266">
      <w:pPr>
        <w:jc w:val="both"/>
        <w:rPr>
          <w:rFonts w:ascii="Arial" w:hAnsi="Arial" w:cs="Arial"/>
          <w:sz w:val="20"/>
          <w:szCs w:val="20"/>
        </w:rPr>
      </w:pPr>
    </w:p>
    <w:p w14:paraId="4EBF22C5" w14:textId="1B7D2EC5" w:rsidR="005C7266" w:rsidRDefault="005C7266" w:rsidP="00AC5847">
      <w:pPr>
        <w:spacing w:after="120"/>
        <w:jc w:val="both"/>
        <w:rPr>
          <w:rFonts w:ascii="Arial" w:hAnsi="Arial" w:cs="Arial"/>
          <w:sz w:val="20"/>
          <w:szCs w:val="20"/>
        </w:rPr>
      </w:pPr>
      <w:r>
        <w:rPr>
          <w:rFonts w:ascii="Arial" w:hAnsi="Arial" w:cs="Arial"/>
          <w:sz w:val="20"/>
          <w:szCs w:val="20"/>
        </w:rPr>
        <w:t xml:space="preserve">For the 2-band 3Tx UE RF requirements already specified for FWA, we do not see a compelling reason that the same requirements could not be applied to handheld UE, especially for the core conductive requirements in FR1 range. Similarly, for the </w:t>
      </w:r>
      <w:r w:rsidR="00AF1B75">
        <w:rPr>
          <w:rFonts w:ascii="Arial" w:hAnsi="Arial" w:cs="Arial"/>
          <w:sz w:val="20"/>
          <w:szCs w:val="20"/>
        </w:rPr>
        <w:t xml:space="preserve">potential new UL configurations of </w:t>
      </w:r>
      <w:r>
        <w:rPr>
          <w:rFonts w:ascii="Arial" w:hAnsi="Arial" w:cs="Arial"/>
          <w:sz w:val="20"/>
          <w:szCs w:val="20"/>
        </w:rPr>
        <w:t xml:space="preserve">PC1.5 2-band inter-band UL CA with </w:t>
      </w:r>
      <w:r w:rsidR="00AF1B75">
        <w:rPr>
          <w:rFonts w:ascii="Arial" w:hAnsi="Arial" w:cs="Arial"/>
          <w:sz w:val="20"/>
          <w:szCs w:val="20"/>
        </w:rPr>
        <w:t xml:space="preserve">2Tx or 3Tx as will be elaborated below, we also do not see a need to define separate UE RF requirements between handheld UE and FWA.  </w:t>
      </w:r>
    </w:p>
    <w:p w14:paraId="0F55888B" w14:textId="77777777" w:rsidR="000E4B1E" w:rsidRDefault="000E4B1E" w:rsidP="00AF1B75">
      <w:pPr>
        <w:jc w:val="both"/>
        <w:rPr>
          <w:rFonts w:ascii="Arial" w:hAnsi="Arial" w:cs="Arial"/>
          <w:sz w:val="20"/>
          <w:szCs w:val="20"/>
        </w:rPr>
      </w:pPr>
    </w:p>
    <w:p w14:paraId="78124B7D" w14:textId="4CD0C925" w:rsidR="00102958" w:rsidRPr="00102958" w:rsidRDefault="00AF1B75" w:rsidP="00AC5847">
      <w:pPr>
        <w:spacing w:after="120"/>
        <w:jc w:val="both"/>
        <w:rPr>
          <w:rFonts w:ascii="Arial" w:hAnsi="Arial" w:cs="Arial"/>
          <w:sz w:val="20"/>
          <w:szCs w:val="20"/>
        </w:rPr>
      </w:pPr>
      <w:r w:rsidRPr="004F7FAD">
        <w:rPr>
          <w:rFonts w:ascii="Arial" w:hAnsi="Arial" w:cs="Arial"/>
          <w:b/>
          <w:bCs/>
          <w:i/>
          <w:iCs/>
          <w:sz w:val="20"/>
          <w:szCs w:val="20"/>
        </w:rPr>
        <w:lastRenderedPageBreak/>
        <w:t xml:space="preserve">Observation </w:t>
      </w:r>
      <w:r w:rsidR="00B564C8">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i/>
          <w:iCs/>
          <w:sz w:val="20"/>
          <w:szCs w:val="20"/>
        </w:rPr>
        <w:t xml:space="preserve">For </w:t>
      </w:r>
      <w:r w:rsidRPr="00AF1B75">
        <w:rPr>
          <w:rFonts w:ascii="Arial" w:hAnsi="Arial" w:cs="Arial"/>
          <w:bCs/>
          <w:i/>
          <w:iCs/>
          <w:sz w:val="20"/>
          <w:szCs w:val="20"/>
        </w:rPr>
        <w:t xml:space="preserve">the 2-band 3Tx UE RF requirements already specified for FWA, </w:t>
      </w:r>
      <w:r>
        <w:rPr>
          <w:rFonts w:ascii="Arial" w:hAnsi="Arial" w:cs="Arial"/>
          <w:bCs/>
          <w:i/>
          <w:iCs/>
          <w:sz w:val="20"/>
          <w:szCs w:val="20"/>
        </w:rPr>
        <w:t>there is no</w:t>
      </w:r>
      <w:r w:rsidRPr="00AF1B75">
        <w:rPr>
          <w:rFonts w:ascii="Arial" w:hAnsi="Arial" w:cs="Arial"/>
          <w:bCs/>
          <w:i/>
          <w:iCs/>
          <w:sz w:val="20"/>
          <w:szCs w:val="20"/>
        </w:rPr>
        <w:t xml:space="preserve"> compelling reason that the same requirements could not be applied to handheld UE</w:t>
      </w:r>
      <w:r>
        <w:rPr>
          <w:rFonts w:ascii="Arial" w:hAnsi="Arial" w:cs="Arial"/>
          <w:bCs/>
          <w:i/>
          <w:iCs/>
          <w:sz w:val="20"/>
          <w:szCs w:val="20"/>
        </w:rPr>
        <w:t>.</w:t>
      </w:r>
      <w:r w:rsidR="00102958">
        <w:rPr>
          <w:rFonts w:ascii="Arial" w:hAnsi="Arial" w:cs="Arial"/>
          <w:sz w:val="20"/>
          <w:szCs w:val="20"/>
        </w:rPr>
        <w:t xml:space="preserve">    </w:t>
      </w:r>
    </w:p>
    <w:p w14:paraId="654915C4" w14:textId="77777777" w:rsidR="00AF1B75" w:rsidRPr="00AF1B75" w:rsidRDefault="00AF1B75" w:rsidP="00AF1B75">
      <w:pPr>
        <w:jc w:val="both"/>
        <w:rPr>
          <w:rFonts w:ascii="Arial" w:hAnsi="Arial" w:cs="Arial"/>
          <w:sz w:val="20"/>
          <w:szCs w:val="20"/>
        </w:rPr>
      </w:pPr>
    </w:p>
    <w:p w14:paraId="6C208896" w14:textId="18FCE7FA" w:rsidR="00AC5847" w:rsidRDefault="00AC5847" w:rsidP="00AC584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B564C8">
        <w:rPr>
          <w:rFonts w:ascii="Arial" w:hAnsi="Arial" w:cs="Arial"/>
          <w:b/>
          <w:bCs/>
          <w:i/>
          <w:iCs/>
          <w:sz w:val="20"/>
          <w:szCs w:val="20"/>
        </w:rPr>
        <w:t>1</w:t>
      </w:r>
      <w:r w:rsidRPr="004F7FAD">
        <w:rPr>
          <w:rFonts w:ascii="Arial" w:hAnsi="Arial" w:cs="Arial"/>
          <w:i/>
          <w:iCs/>
          <w:sz w:val="20"/>
          <w:szCs w:val="20"/>
        </w:rPr>
        <w:t xml:space="preserve">: </w:t>
      </w:r>
      <w:r w:rsidR="00AF1B75">
        <w:rPr>
          <w:rFonts w:ascii="Arial" w:hAnsi="Arial" w:cs="Arial"/>
          <w:bCs/>
          <w:i/>
          <w:iCs/>
          <w:sz w:val="20"/>
          <w:szCs w:val="20"/>
        </w:rPr>
        <w:t xml:space="preserve">For PC1.5 </w:t>
      </w:r>
      <w:r w:rsidR="00B224FC">
        <w:rPr>
          <w:rFonts w:ascii="Arial" w:hAnsi="Arial" w:cs="Arial"/>
          <w:bCs/>
          <w:i/>
          <w:iCs/>
          <w:sz w:val="20"/>
          <w:szCs w:val="20"/>
        </w:rPr>
        <w:t xml:space="preserve">2-band </w:t>
      </w:r>
      <w:r w:rsidR="00AF1B75">
        <w:rPr>
          <w:rFonts w:ascii="Arial" w:hAnsi="Arial" w:cs="Arial"/>
          <w:bCs/>
          <w:i/>
          <w:iCs/>
          <w:sz w:val="20"/>
          <w:szCs w:val="20"/>
        </w:rPr>
        <w:t xml:space="preserve">inter-band UL CA with 2Tx or 3Tx, </w:t>
      </w:r>
      <w:r w:rsidR="004E0FCD">
        <w:rPr>
          <w:rFonts w:ascii="Arial" w:hAnsi="Arial" w:cs="Arial"/>
          <w:bCs/>
          <w:i/>
          <w:iCs/>
          <w:sz w:val="20"/>
          <w:szCs w:val="20"/>
        </w:rPr>
        <w:t>only define one set of UE RF requirements for both handheld UE and FWA.</w:t>
      </w:r>
      <w:r>
        <w:rPr>
          <w:rFonts w:ascii="Arial" w:hAnsi="Arial" w:cs="Arial"/>
          <w:bCs/>
          <w:i/>
          <w:iCs/>
          <w:sz w:val="20"/>
          <w:szCs w:val="20"/>
        </w:rPr>
        <w:t xml:space="preserve"> </w:t>
      </w:r>
    </w:p>
    <w:p w14:paraId="1E9F2A5D" w14:textId="77777777" w:rsidR="004E0FCD" w:rsidRDefault="004E0FCD" w:rsidP="00AC5847">
      <w:pPr>
        <w:jc w:val="both"/>
        <w:rPr>
          <w:rFonts w:ascii="Arial" w:hAnsi="Arial" w:cs="Arial"/>
          <w:bCs/>
          <w:sz w:val="20"/>
          <w:szCs w:val="20"/>
        </w:rPr>
      </w:pPr>
    </w:p>
    <w:p w14:paraId="172279E5" w14:textId="0312F238" w:rsidR="003B2900" w:rsidRDefault="004E0FCD" w:rsidP="003B2900">
      <w:pPr>
        <w:spacing w:after="120"/>
        <w:jc w:val="both"/>
        <w:rPr>
          <w:rFonts w:ascii="Arial" w:hAnsi="Arial" w:cs="Arial"/>
          <w:sz w:val="20"/>
          <w:szCs w:val="20"/>
        </w:rPr>
      </w:pPr>
      <w:r>
        <w:rPr>
          <w:rFonts w:ascii="Arial" w:hAnsi="Arial" w:cs="Arial"/>
          <w:bCs/>
          <w:sz w:val="20"/>
          <w:szCs w:val="20"/>
        </w:rPr>
        <w:t xml:space="preserve">For </w:t>
      </w:r>
      <w:r>
        <w:rPr>
          <w:rFonts w:ascii="Arial" w:hAnsi="Arial" w:cs="Arial"/>
          <w:sz w:val="20"/>
          <w:szCs w:val="20"/>
        </w:rPr>
        <w:t xml:space="preserve">PC1.5 2-band inter-band UL CA with 2Tx or 3Tx, </w:t>
      </w:r>
      <w:r w:rsidR="003B2900">
        <w:rPr>
          <w:rFonts w:ascii="Arial" w:hAnsi="Arial" w:cs="Arial"/>
          <w:sz w:val="20"/>
          <w:szCs w:val="20"/>
        </w:rPr>
        <w:t xml:space="preserve">there can be many different UL configurations in addition to the one already specified in Rel-18, especially </w:t>
      </w:r>
      <w:r>
        <w:rPr>
          <w:rFonts w:ascii="Arial" w:hAnsi="Arial" w:cs="Arial"/>
          <w:sz w:val="20"/>
          <w:szCs w:val="20"/>
        </w:rPr>
        <w:t xml:space="preserve">with the </w:t>
      </w:r>
      <w:r w:rsidR="003B2900">
        <w:rPr>
          <w:rFonts w:ascii="Arial" w:hAnsi="Arial" w:cs="Arial"/>
          <w:sz w:val="20"/>
          <w:szCs w:val="20"/>
        </w:rPr>
        <w:t>inclusion of PC2 FDD bands. Table 2.</w:t>
      </w:r>
      <w:r w:rsidR="004D7E94">
        <w:rPr>
          <w:rFonts w:ascii="Arial" w:hAnsi="Arial" w:cs="Arial"/>
          <w:sz w:val="20"/>
          <w:szCs w:val="20"/>
        </w:rPr>
        <w:t>1</w:t>
      </w:r>
      <w:r w:rsidR="003B2900">
        <w:rPr>
          <w:rFonts w:ascii="Arial" w:hAnsi="Arial" w:cs="Arial"/>
          <w:sz w:val="20"/>
          <w:szCs w:val="20"/>
        </w:rPr>
        <w:t>-1 summarizes all possible UL configurations where some of them may require new general requirements, or specifically new MSD framework.</w:t>
      </w:r>
    </w:p>
    <w:p w14:paraId="06AE2727" w14:textId="77777777" w:rsidR="003B2900" w:rsidRDefault="003B2900" w:rsidP="00D17EB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F00E34" w:rsidRPr="00D17EB6" w14:paraId="585EBE22" w14:textId="77777777" w:rsidTr="00BF184E">
        <w:trPr>
          <w:trHeight w:val="259"/>
          <w:jc w:val="center"/>
        </w:trPr>
        <w:tc>
          <w:tcPr>
            <w:tcW w:w="1821" w:type="dxa"/>
            <w:vAlign w:val="center"/>
          </w:tcPr>
          <w:p w14:paraId="5D9CC54E" w14:textId="01FF0DB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1</w:t>
            </w:r>
            <w:r w:rsidRPr="00D17EB6">
              <w:rPr>
                <w:rFonts w:asciiTheme="minorHAnsi" w:hAnsiTheme="minorHAnsi" w:cstheme="minorHAnsi"/>
                <w:sz w:val="20"/>
                <w:szCs w:val="20"/>
                <w:vertAlign w:val="superscript"/>
              </w:rPr>
              <w:t>st</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b</w:t>
            </w:r>
            <w:r w:rsidRPr="00D17EB6">
              <w:rPr>
                <w:rFonts w:asciiTheme="minorHAnsi" w:hAnsiTheme="minorHAnsi" w:cstheme="minorHAnsi"/>
                <w:sz w:val="20"/>
                <w:szCs w:val="20"/>
              </w:rPr>
              <w:t>and</w:t>
            </w:r>
          </w:p>
        </w:tc>
        <w:tc>
          <w:tcPr>
            <w:tcW w:w="1864" w:type="dxa"/>
            <w:vAlign w:val="center"/>
          </w:tcPr>
          <w:p w14:paraId="624A2211" w14:textId="2C1A3041"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w:t>
            </w:r>
            <w:r w:rsidRPr="00D17EB6">
              <w:rPr>
                <w:rFonts w:asciiTheme="minorHAnsi" w:hAnsiTheme="minorHAnsi" w:cstheme="minorHAnsi"/>
                <w:sz w:val="20"/>
                <w:szCs w:val="20"/>
                <w:vertAlign w:val="superscript"/>
              </w:rPr>
              <w:t>nd</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b</w:t>
            </w:r>
            <w:r w:rsidRPr="00D17EB6">
              <w:rPr>
                <w:rFonts w:asciiTheme="minorHAnsi" w:hAnsiTheme="minorHAnsi" w:cstheme="minorHAnsi"/>
                <w:sz w:val="20"/>
                <w:szCs w:val="20"/>
              </w:rPr>
              <w:t>and</w:t>
            </w:r>
          </w:p>
        </w:tc>
        <w:tc>
          <w:tcPr>
            <w:tcW w:w="1440" w:type="dxa"/>
            <w:vAlign w:val="center"/>
          </w:tcPr>
          <w:p w14:paraId="5109D31F" w14:textId="52396154"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273B6CE2" w14:textId="08E1E4A6"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00F52A27" w14:textId="00F73867"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F00E34" w:rsidRPr="00D17EB6" w14:paraId="65375826" w14:textId="77777777" w:rsidTr="00BF184E">
        <w:trPr>
          <w:trHeight w:val="259"/>
          <w:jc w:val="center"/>
        </w:trPr>
        <w:tc>
          <w:tcPr>
            <w:tcW w:w="1821" w:type="dxa"/>
            <w:vAlign w:val="center"/>
          </w:tcPr>
          <w:p w14:paraId="45B0FF63" w14:textId="17429AC9"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32424086" w14:textId="020AB4D9"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2B21A10" w14:textId="7CD8445C"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29AECDA0" w14:textId="6528506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759EB94B" w14:textId="2DCCED0D"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F00E34" w:rsidRPr="00D17EB6" w14:paraId="01D6B7E3" w14:textId="77777777" w:rsidTr="00BF184E">
        <w:trPr>
          <w:trHeight w:val="259"/>
          <w:jc w:val="center"/>
        </w:trPr>
        <w:tc>
          <w:tcPr>
            <w:tcW w:w="1821" w:type="dxa"/>
            <w:vAlign w:val="center"/>
          </w:tcPr>
          <w:p w14:paraId="29B9EC3A" w14:textId="37DC5558"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5CA829FC" w14:textId="45FF02D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A5F9C3D" w14:textId="2A2FAF4B"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2530F2DF" w14:textId="34FC1806"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0F99506" w14:textId="3213304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F00E34" w:rsidRPr="00D17EB6" w14:paraId="40FACAD1" w14:textId="77777777" w:rsidTr="00BF184E">
        <w:trPr>
          <w:trHeight w:val="259"/>
          <w:jc w:val="center"/>
        </w:trPr>
        <w:tc>
          <w:tcPr>
            <w:tcW w:w="1821" w:type="dxa"/>
            <w:vAlign w:val="center"/>
          </w:tcPr>
          <w:p w14:paraId="2D274968" w14:textId="31D4059A"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5737D719" w14:textId="714E476D"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1443BC64" w14:textId="5AF8198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3ABDDEDE" w14:textId="5A831919" w:rsidR="00F00E34" w:rsidRPr="00D17EB6" w:rsidRDefault="00FD7686" w:rsidP="00F00E34">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059F07CC" w14:textId="79F30D5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2115E7" w:rsidRPr="00D17EB6" w14:paraId="6BC3EE41" w14:textId="77777777" w:rsidTr="00BF184E">
        <w:trPr>
          <w:trHeight w:val="259"/>
          <w:jc w:val="center"/>
        </w:trPr>
        <w:tc>
          <w:tcPr>
            <w:tcW w:w="1821" w:type="dxa"/>
            <w:vAlign w:val="center"/>
          </w:tcPr>
          <w:p w14:paraId="154D659A" w14:textId="3DC0DEF4"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553F84C9" w14:textId="0B452E2C"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00D5E392" w14:textId="4AF46FF7"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88815A2" w14:textId="0359895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07B2A72C" w14:textId="0C9A441D"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r>
      <w:tr w:rsidR="00EC24D5" w:rsidRPr="00D17EB6" w14:paraId="59AE60BA" w14:textId="77777777" w:rsidTr="00BF184E">
        <w:trPr>
          <w:trHeight w:val="259"/>
          <w:jc w:val="center"/>
        </w:trPr>
        <w:tc>
          <w:tcPr>
            <w:tcW w:w="1821" w:type="dxa"/>
            <w:vAlign w:val="center"/>
          </w:tcPr>
          <w:p w14:paraId="134DE26A" w14:textId="42307B9A"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2DF3BA40" w14:textId="5902A480"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7A3CF67F" w14:textId="556DAF5F"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0FC970C2" w14:textId="6BEDA66D"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3DF77774" w14:textId="1716986A" w:rsidR="00EC24D5" w:rsidRDefault="00EC24D5" w:rsidP="00EC24D5">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F00E34" w:rsidRPr="00D17EB6" w14:paraId="5DF914E9" w14:textId="77777777" w:rsidTr="00BF184E">
        <w:trPr>
          <w:trHeight w:val="259"/>
          <w:jc w:val="center"/>
        </w:trPr>
        <w:tc>
          <w:tcPr>
            <w:tcW w:w="1821" w:type="dxa"/>
            <w:vAlign w:val="center"/>
          </w:tcPr>
          <w:p w14:paraId="3C1CED57" w14:textId="37270B5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FDD 1Tx</w:t>
            </w:r>
          </w:p>
        </w:tc>
        <w:tc>
          <w:tcPr>
            <w:tcW w:w="1864" w:type="dxa"/>
            <w:vAlign w:val="center"/>
          </w:tcPr>
          <w:p w14:paraId="3CC9FAA6" w14:textId="66B4F820"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2BA17631" w14:textId="5138383F"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6C3FFF01" w14:textId="18753122" w:rsidR="00F00E34" w:rsidRPr="00D17EB6" w:rsidRDefault="00FD7686" w:rsidP="00F00E34">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6E26B4F5" w14:textId="5E8DD71E"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2115E7" w:rsidRPr="00D17EB6" w14:paraId="65156311" w14:textId="77777777" w:rsidTr="00BF184E">
        <w:trPr>
          <w:trHeight w:val="259"/>
          <w:jc w:val="center"/>
        </w:trPr>
        <w:tc>
          <w:tcPr>
            <w:tcW w:w="1821" w:type="dxa"/>
            <w:vAlign w:val="center"/>
          </w:tcPr>
          <w:p w14:paraId="15478AD2" w14:textId="3188FD39"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74A54CDD" w14:textId="59EC90F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440" w:type="dxa"/>
            <w:vAlign w:val="center"/>
          </w:tcPr>
          <w:p w14:paraId="0482AB6E" w14:textId="75717DA9"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23F7593A" w14:textId="5F93908E" w:rsidR="002115E7" w:rsidRPr="00D17EB6" w:rsidRDefault="00FD7686" w:rsidP="00F00E34">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6326DDBC" w14:textId="1650F1CC"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2115E7" w:rsidRPr="00D17EB6" w14:paraId="35054000" w14:textId="77777777" w:rsidTr="00BF184E">
        <w:trPr>
          <w:trHeight w:val="259"/>
          <w:jc w:val="center"/>
        </w:trPr>
        <w:tc>
          <w:tcPr>
            <w:tcW w:w="1821" w:type="dxa"/>
            <w:vAlign w:val="center"/>
          </w:tcPr>
          <w:p w14:paraId="2C459C96" w14:textId="303B5BF9"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0594ED3A" w14:textId="3B7E5C84"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3D5D8F88" w14:textId="19049551"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58167E" w14:textId="57B246A3"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5363C18E" w14:textId="35C68405" w:rsidR="002115E7"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2115E7" w:rsidRPr="00D17EB6" w14:paraId="53FF9BBE" w14:textId="77777777" w:rsidTr="00BF184E">
        <w:trPr>
          <w:trHeight w:val="259"/>
          <w:jc w:val="center"/>
        </w:trPr>
        <w:tc>
          <w:tcPr>
            <w:tcW w:w="1821" w:type="dxa"/>
            <w:vAlign w:val="center"/>
          </w:tcPr>
          <w:p w14:paraId="43E0C23B" w14:textId="6AB08252"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 xml:space="preserve">PC2 FDD </w:t>
            </w:r>
            <w:r w:rsidR="00EC24D5">
              <w:rPr>
                <w:rFonts w:asciiTheme="minorHAnsi" w:hAnsiTheme="minorHAnsi" w:cstheme="minorHAnsi"/>
                <w:sz w:val="20"/>
                <w:szCs w:val="20"/>
              </w:rPr>
              <w:t>1</w:t>
            </w:r>
            <w:r>
              <w:rPr>
                <w:rFonts w:asciiTheme="minorHAnsi" w:hAnsiTheme="minorHAnsi" w:cstheme="minorHAnsi"/>
                <w:sz w:val="20"/>
                <w:szCs w:val="20"/>
              </w:rPr>
              <w:t>Tx</w:t>
            </w:r>
          </w:p>
        </w:tc>
        <w:tc>
          <w:tcPr>
            <w:tcW w:w="1864" w:type="dxa"/>
            <w:vAlign w:val="center"/>
          </w:tcPr>
          <w:p w14:paraId="208824C2" w14:textId="41A3F42D"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 xml:space="preserve">PC2 FDD </w:t>
            </w:r>
            <w:r w:rsidR="00EC24D5">
              <w:rPr>
                <w:rFonts w:asciiTheme="minorHAnsi" w:hAnsiTheme="minorHAnsi" w:cstheme="minorHAnsi"/>
                <w:sz w:val="20"/>
                <w:szCs w:val="20"/>
              </w:rPr>
              <w:t>2</w:t>
            </w:r>
            <w:r>
              <w:rPr>
                <w:rFonts w:asciiTheme="minorHAnsi" w:hAnsiTheme="minorHAnsi" w:cstheme="minorHAnsi"/>
                <w:sz w:val="20"/>
                <w:szCs w:val="20"/>
              </w:rPr>
              <w:t>Tx</w:t>
            </w:r>
          </w:p>
        </w:tc>
        <w:tc>
          <w:tcPr>
            <w:tcW w:w="1440" w:type="dxa"/>
            <w:vAlign w:val="center"/>
          </w:tcPr>
          <w:p w14:paraId="21F6D95B" w14:textId="744A6351"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15FD385A" w14:textId="0C6F92F8"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E678254" w14:textId="5C790460" w:rsidR="002115E7" w:rsidRPr="00D17EB6" w:rsidRDefault="002115E7" w:rsidP="00F00E34">
            <w:pPr>
              <w:jc w:val="center"/>
              <w:rPr>
                <w:rFonts w:asciiTheme="minorHAnsi" w:hAnsiTheme="minorHAnsi" w:cstheme="minorHAnsi"/>
                <w:sz w:val="20"/>
                <w:szCs w:val="20"/>
              </w:rPr>
            </w:pPr>
            <w:r>
              <w:rPr>
                <w:rFonts w:asciiTheme="minorHAnsi" w:hAnsiTheme="minorHAnsi" w:cstheme="minorHAnsi"/>
                <w:sz w:val="20"/>
                <w:szCs w:val="20"/>
              </w:rPr>
              <w:t>Yes</w:t>
            </w:r>
          </w:p>
        </w:tc>
      </w:tr>
      <w:tr w:rsidR="00F00E34" w:rsidRPr="00D17EB6" w14:paraId="17297CD6" w14:textId="77777777" w:rsidTr="00BF184E">
        <w:trPr>
          <w:trHeight w:val="259"/>
          <w:jc w:val="center"/>
        </w:trPr>
        <w:tc>
          <w:tcPr>
            <w:tcW w:w="1821" w:type="dxa"/>
            <w:vAlign w:val="center"/>
          </w:tcPr>
          <w:p w14:paraId="0D4643FB" w14:textId="18DCC73C" w:rsidR="00F00E34" w:rsidRPr="00D17EB6" w:rsidRDefault="00F00E34" w:rsidP="00F00E34">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5BAAB718" w14:textId="628539CC"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F3EF56D" w14:textId="003A0818"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6D5A2B0A" w14:textId="57EE5D47"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373213AC" w14:textId="583958F1" w:rsidR="00F00E34"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D17EB6" w:rsidRPr="00D17EB6" w14:paraId="72584054" w14:textId="77777777" w:rsidTr="00BF184E">
        <w:trPr>
          <w:trHeight w:val="259"/>
          <w:jc w:val="center"/>
        </w:trPr>
        <w:tc>
          <w:tcPr>
            <w:tcW w:w="1821" w:type="dxa"/>
            <w:vAlign w:val="center"/>
          </w:tcPr>
          <w:p w14:paraId="67D72687" w14:textId="2F922734"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43EDECBC" w14:textId="6DE2828F" w:rsidR="00D17EB6" w:rsidRPr="00D17EB6" w:rsidRDefault="00D17EB6" w:rsidP="00F00E34">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199FC8CF" w14:textId="249F990C"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1E75EE1" w14:textId="5796ED7A"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442FA1A0" w14:textId="72C5F8B9"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TB</w:t>
            </w:r>
            <w:r w:rsidR="00C75321">
              <w:rPr>
                <w:rFonts w:asciiTheme="minorHAnsi" w:hAnsiTheme="minorHAnsi" w:cstheme="minorHAnsi"/>
                <w:sz w:val="20"/>
                <w:szCs w:val="20"/>
              </w:rPr>
              <w:t>D</w:t>
            </w:r>
          </w:p>
        </w:tc>
      </w:tr>
      <w:tr w:rsidR="00D17EB6" w:rsidRPr="00D17EB6" w14:paraId="474CBAD0" w14:textId="77777777" w:rsidTr="00BF184E">
        <w:trPr>
          <w:trHeight w:val="259"/>
          <w:jc w:val="center"/>
        </w:trPr>
        <w:tc>
          <w:tcPr>
            <w:tcW w:w="1821" w:type="dxa"/>
            <w:vAlign w:val="center"/>
          </w:tcPr>
          <w:p w14:paraId="3FB89B3C" w14:textId="5B6EAF05"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864" w:type="dxa"/>
            <w:vAlign w:val="center"/>
          </w:tcPr>
          <w:p w14:paraId="2828104F" w14:textId="473ED4EF" w:rsidR="00D17EB6" w:rsidRP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PC1.5 TDD 2Tx</w:t>
            </w:r>
          </w:p>
        </w:tc>
        <w:tc>
          <w:tcPr>
            <w:tcW w:w="1440" w:type="dxa"/>
            <w:vAlign w:val="center"/>
          </w:tcPr>
          <w:p w14:paraId="2406736E" w14:textId="3CF1DFC4"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2686F670" w14:textId="0C3DAE76"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2A8F85D" w14:textId="71B56111" w:rsidR="00D17EB6" w:rsidRDefault="00D17EB6" w:rsidP="00F00E34">
            <w:pPr>
              <w:jc w:val="center"/>
              <w:rPr>
                <w:rFonts w:asciiTheme="minorHAnsi" w:hAnsiTheme="minorHAnsi" w:cstheme="minorHAnsi"/>
                <w:sz w:val="20"/>
                <w:szCs w:val="20"/>
              </w:rPr>
            </w:pPr>
            <w:r>
              <w:rPr>
                <w:rFonts w:asciiTheme="minorHAnsi" w:hAnsiTheme="minorHAnsi" w:cstheme="minorHAnsi"/>
                <w:sz w:val="20"/>
                <w:szCs w:val="20"/>
              </w:rPr>
              <w:t>No</w:t>
            </w:r>
          </w:p>
        </w:tc>
      </w:tr>
    </w:tbl>
    <w:p w14:paraId="1D8CD849" w14:textId="77777777" w:rsidR="003B2900" w:rsidRDefault="003B2900" w:rsidP="00FA08E1">
      <w:pPr>
        <w:jc w:val="both"/>
        <w:rPr>
          <w:rFonts w:ascii="Arial" w:hAnsi="Arial" w:cs="Arial"/>
          <w:sz w:val="20"/>
          <w:szCs w:val="20"/>
        </w:rPr>
      </w:pPr>
    </w:p>
    <w:p w14:paraId="462CF920" w14:textId="7CF0B286" w:rsidR="00FA08E1" w:rsidRDefault="00FA08E1" w:rsidP="00FA08E1">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w:t>
      </w:r>
      <w:r w:rsidR="004D7E94">
        <w:rPr>
          <w:rFonts w:ascii="Arial" w:hAnsi="Arial" w:cs="Arial"/>
          <w:b/>
          <w:bCs/>
          <w:sz w:val="20"/>
          <w:szCs w:val="20"/>
        </w:rPr>
        <w:t>1</w:t>
      </w:r>
      <w:r>
        <w:rPr>
          <w:rFonts w:ascii="Arial" w:hAnsi="Arial" w:cs="Arial"/>
          <w:b/>
          <w:bCs/>
          <w:sz w:val="20"/>
          <w:szCs w:val="20"/>
        </w:rPr>
        <w:t>-1 Possible UL configurations for PC1.5 inter-band UL CA with 2Tx or 3Tx</w:t>
      </w:r>
    </w:p>
    <w:p w14:paraId="58F13589" w14:textId="77777777" w:rsidR="003B2900" w:rsidRDefault="003B2900" w:rsidP="00AC5847">
      <w:pPr>
        <w:jc w:val="both"/>
        <w:rPr>
          <w:rFonts w:ascii="Arial" w:hAnsi="Arial" w:cs="Arial"/>
          <w:sz w:val="20"/>
          <w:szCs w:val="20"/>
        </w:rPr>
      </w:pPr>
    </w:p>
    <w:p w14:paraId="2B6400D3" w14:textId="1D31D269" w:rsidR="00FA08E1" w:rsidRDefault="00FA08E1" w:rsidP="008D7C1F">
      <w:pPr>
        <w:spacing w:after="120"/>
        <w:jc w:val="both"/>
        <w:rPr>
          <w:rFonts w:ascii="Arial" w:hAnsi="Arial" w:cs="Arial"/>
          <w:sz w:val="20"/>
          <w:szCs w:val="20"/>
        </w:rPr>
      </w:pPr>
      <w:r>
        <w:rPr>
          <w:rFonts w:ascii="Arial" w:hAnsi="Arial" w:cs="Arial"/>
          <w:sz w:val="20"/>
          <w:szCs w:val="20"/>
        </w:rPr>
        <w:t xml:space="preserve">For UL configurations with 3Tx, the </w:t>
      </w:r>
      <w:r w:rsidR="008D7C1F" w:rsidRPr="008D7C1F">
        <w:rPr>
          <w:rFonts w:ascii="Arial" w:hAnsi="Arial" w:cs="Arial"/>
          <w:sz w:val="20"/>
          <w:szCs w:val="20"/>
        </w:rPr>
        <w:t>UL combinations shall be captured in</w:t>
      </w:r>
      <w:r>
        <w:rPr>
          <w:rFonts w:ascii="Arial" w:hAnsi="Arial" w:cs="Arial"/>
          <w:sz w:val="20"/>
          <w:szCs w:val="20"/>
        </w:rPr>
        <w:t xml:space="preserve"> </w:t>
      </w:r>
      <w:r w:rsidR="008D7C1F">
        <w:rPr>
          <w:rFonts w:ascii="Arial" w:hAnsi="Arial" w:cs="Arial"/>
          <w:sz w:val="20"/>
          <w:szCs w:val="20"/>
        </w:rPr>
        <w:t xml:space="preserve">either </w:t>
      </w:r>
      <w:r>
        <w:rPr>
          <w:rFonts w:ascii="Arial" w:hAnsi="Arial" w:cs="Arial"/>
          <w:sz w:val="20"/>
          <w:szCs w:val="20"/>
        </w:rPr>
        <w:t xml:space="preserve">sub-clause </w:t>
      </w:r>
      <w:r w:rsidRPr="00FA08E1">
        <w:rPr>
          <w:rFonts w:ascii="Arial" w:hAnsi="Arial" w:cs="Arial"/>
          <w:sz w:val="20"/>
          <w:szCs w:val="20"/>
        </w:rPr>
        <w:t xml:space="preserve">6.2H.3.1 </w:t>
      </w:r>
      <w:r>
        <w:rPr>
          <w:rFonts w:ascii="Arial" w:hAnsi="Arial" w:cs="Arial"/>
          <w:sz w:val="20"/>
          <w:szCs w:val="20"/>
        </w:rPr>
        <w:t>“</w:t>
      </w:r>
      <w:r w:rsidRPr="00FA08E1">
        <w:rPr>
          <w:rFonts w:ascii="Arial" w:hAnsi="Arial" w:cs="Arial"/>
          <w:sz w:val="20"/>
          <w:szCs w:val="20"/>
        </w:rPr>
        <w:t>UE maximum output power for inter-band UL CA with UL MIMO</w:t>
      </w:r>
      <w:r>
        <w:rPr>
          <w:rFonts w:ascii="Arial" w:hAnsi="Arial" w:cs="Arial"/>
          <w:sz w:val="20"/>
          <w:szCs w:val="20"/>
        </w:rPr>
        <w:t xml:space="preserve">” or sub-clause </w:t>
      </w:r>
      <w:r w:rsidRPr="00FA08E1">
        <w:rPr>
          <w:rFonts w:ascii="Arial" w:hAnsi="Arial" w:cs="Arial"/>
          <w:sz w:val="20"/>
          <w:szCs w:val="20"/>
        </w:rPr>
        <w:t xml:space="preserve">6.2L.3.1 </w:t>
      </w:r>
      <w:r>
        <w:rPr>
          <w:rFonts w:ascii="Arial" w:hAnsi="Arial" w:cs="Arial"/>
          <w:sz w:val="20"/>
          <w:szCs w:val="20"/>
        </w:rPr>
        <w:t>“</w:t>
      </w:r>
      <w:r w:rsidRPr="00FA08E1">
        <w:rPr>
          <w:rFonts w:ascii="Arial" w:hAnsi="Arial" w:cs="Arial"/>
          <w:sz w:val="20"/>
          <w:szCs w:val="20"/>
        </w:rPr>
        <w:t>UE maximum output power for inter-band UL CA with Tx Diversity</w:t>
      </w:r>
      <w:r>
        <w:rPr>
          <w:rFonts w:ascii="Arial" w:hAnsi="Arial" w:cs="Arial"/>
          <w:sz w:val="20"/>
          <w:szCs w:val="20"/>
        </w:rPr>
        <w:t xml:space="preserve">” or </w:t>
      </w:r>
      <w:r w:rsidR="008D7C1F">
        <w:rPr>
          <w:rFonts w:ascii="Arial" w:hAnsi="Arial" w:cs="Arial"/>
          <w:sz w:val="20"/>
          <w:szCs w:val="20"/>
        </w:rPr>
        <w:t>both,</w:t>
      </w:r>
      <w:r>
        <w:rPr>
          <w:rFonts w:ascii="Arial" w:hAnsi="Arial" w:cs="Arial"/>
          <w:sz w:val="20"/>
          <w:szCs w:val="20"/>
        </w:rPr>
        <w:t xml:space="preserve"> </w:t>
      </w:r>
      <w:r w:rsidR="008D7C1F">
        <w:rPr>
          <w:rFonts w:ascii="Arial" w:hAnsi="Arial" w:cs="Arial"/>
          <w:sz w:val="20"/>
          <w:szCs w:val="20"/>
        </w:rPr>
        <w:t>while</w:t>
      </w:r>
      <w:r>
        <w:rPr>
          <w:rFonts w:ascii="Arial" w:hAnsi="Arial" w:cs="Arial"/>
          <w:sz w:val="20"/>
          <w:szCs w:val="20"/>
        </w:rPr>
        <w:t xml:space="preserve"> for </w:t>
      </w:r>
      <w:r w:rsidR="002115E7">
        <w:rPr>
          <w:rFonts w:ascii="Arial" w:hAnsi="Arial" w:cs="Arial"/>
          <w:sz w:val="20"/>
          <w:szCs w:val="20"/>
        </w:rPr>
        <w:t xml:space="preserve">2Tx </w:t>
      </w:r>
      <w:r>
        <w:rPr>
          <w:rFonts w:ascii="Arial" w:hAnsi="Arial" w:cs="Arial"/>
          <w:sz w:val="20"/>
          <w:szCs w:val="20"/>
        </w:rPr>
        <w:t xml:space="preserve">UL configurations, the UL combinations </w:t>
      </w:r>
      <w:r w:rsidR="008D7C1F">
        <w:rPr>
          <w:rFonts w:ascii="Arial" w:hAnsi="Arial" w:cs="Arial"/>
          <w:sz w:val="20"/>
          <w:szCs w:val="20"/>
        </w:rPr>
        <w:t xml:space="preserve">are to be captured in sub-clause </w:t>
      </w:r>
      <w:r w:rsidR="008D7C1F" w:rsidRPr="008D7C1F">
        <w:rPr>
          <w:rFonts w:ascii="Arial" w:hAnsi="Arial" w:cs="Arial"/>
          <w:sz w:val="20"/>
          <w:szCs w:val="20"/>
        </w:rPr>
        <w:t xml:space="preserve">6.2A.1.3 </w:t>
      </w:r>
      <w:r w:rsidR="006024D8">
        <w:rPr>
          <w:rFonts w:ascii="Arial" w:hAnsi="Arial" w:cs="Arial"/>
          <w:sz w:val="20"/>
          <w:szCs w:val="20"/>
        </w:rPr>
        <w:t>“</w:t>
      </w:r>
      <w:r w:rsidR="008D7C1F" w:rsidRPr="008D7C1F">
        <w:rPr>
          <w:rFonts w:ascii="Arial" w:hAnsi="Arial" w:cs="Arial"/>
          <w:sz w:val="20"/>
          <w:szCs w:val="20"/>
        </w:rPr>
        <w:t>UE maximum output power for Inter-band CA</w:t>
      </w:r>
      <w:r w:rsidR="006024D8">
        <w:rPr>
          <w:rFonts w:ascii="Arial" w:hAnsi="Arial" w:cs="Arial"/>
          <w:sz w:val="20"/>
          <w:szCs w:val="20"/>
        </w:rPr>
        <w:t>”</w:t>
      </w:r>
      <w:r w:rsidR="008D7C1F">
        <w:rPr>
          <w:rFonts w:ascii="Arial" w:hAnsi="Arial" w:cs="Arial"/>
          <w:sz w:val="20"/>
          <w:szCs w:val="20"/>
        </w:rPr>
        <w:t>.</w:t>
      </w:r>
      <w:r w:rsidR="002A56F7">
        <w:rPr>
          <w:rFonts w:ascii="Arial" w:hAnsi="Arial" w:cs="Arial"/>
          <w:sz w:val="20"/>
          <w:szCs w:val="20"/>
        </w:rPr>
        <w:t xml:space="preserve"> As all transmitter requirements related sub-clauses have </w:t>
      </w:r>
      <w:r w:rsidR="006E0B6D">
        <w:rPr>
          <w:rFonts w:ascii="Arial" w:hAnsi="Arial" w:cs="Arial"/>
          <w:sz w:val="20"/>
          <w:szCs w:val="20"/>
        </w:rPr>
        <w:t xml:space="preserve">already </w:t>
      </w:r>
      <w:r w:rsidR="002A56F7">
        <w:rPr>
          <w:rFonts w:ascii="Arial" w:hAnsi="Arial" w:cs="Arial"/>
          <w:sz w:val="20"/>
          <w:szCs w:val="20"/>
        </w:rPr>
        <w:t xml:space="preserve">been introduced for </w:t>
      </w:r>
      <w:r w:rsidR="00944976">
        <w:rPr>
          <w:rFonts w:ascii="Arial" w:hAnsi="Arial" w:cs="Arial"/>
          <w:sz w:val="20"/>
          <w:szCs w:val="20"/>
        </w:rPr>
        <w:t xml:space="preserve">both </w:t>
      </w:r>
      <w:r w:rsidR="002A56F7">
        <w:rPr>
          <w:rFonts w:ascii="Arial" w:hAnsi="Arial" w:cs="Arial"/>
          <w:sz w:val="20"/>
          <w:szCs w:val="20"/>
        </w:rPr>
        <w:t>2Tx and 3Tx,</w:t>
      </w:r>
      <w:r w:rsidR="00FD7686">
        <w:rPr>
          <w:rFonts w:ascii="Arial" w:hAnsi="Arial" w:cs="Arial"/>
          <w:sz w:val="20"/>
          <w:szCs w:val="20"/>
        </w:rPr>
        <w:t xml:space="preserve"> </w:t>
      </w:r>
      <w:r w:rsidR="00944976">
        <w:rPr>
          <w:rFonts w:ascii="Arial" w:hAnsi="Arial" w:cs="Arial"/>
          <w:sz w:val="20"/>
          <w:szCs w:val="20"/>
        </w:rPr>
        <w:t xml:space="preserve">there would be no new Tx requirement to be developed </w:t>
      </w:r>
      <w:r w:rsidR="00FD7686">
        <w:rPr>
          <w:rFonts w:ascii="Arial" w:hAnsi="Arial" w:cs="Arial"/>
          <w:sz w:val="20"/>
          <w:szCs w:val="20"/>
        </w:rPr>
        <w:t xml:space="preserve">except for </w:t>
      </w:r>
      <w:r w:rsidR="00693C5B">
        <w:rPr>
          <w:rFonts w:ascii="Arial" w:hAnsi="Arial" w:cs="Arial"/>
          <w:sz w:val="20"/>
          <w:szCs w:val="20"/>
        </w:rPr>
        <w:t xml:space="preserve">“configured </w:t>
      </w:r>
      <w:r w:rsidR="00693C5B" w:rsidRPr="00944976">
        <w:rPr>
          <w:rFonts w:ascii="Arial" w:hAnsi="Arial" w:cs="Arial"/>
          <w:sz w:val="20"/>
          <w:szCs w:val="20"/>
        </w:rPr>
        <w:t>transmitted power for Inter-band CA</w:t>
      </w:r>
      <w:r w:rsidR="00693C5B">
        <w:rPr>
          <w:rFonts w:ascii="Arial" w:hAnsi="Arial" w:cs="Arial"/>
          <w:sz w:val="20"/>
          <w:szCs w:val="20"/>
        </w:rPr>
        <w:t xml:space="preserve">” with </w:t>
      </w:r>
      <w:r w:rsidR="00FD7686">
        <w:rPr>
          <w:rFonts w:ascii="Arial" w:hAnsi="Arial" w:cs="Arial"/>
          <w:sz w:val="20"/>
          <w:szCs w:val="20"/>
        </w:rPr>
        <w:t>2Tx where</w:t>
      </w:r>
      <w:r w:rsidR="00A63DF9">
        <w:rPr>
          <w:rFonts w:ascii="Arial" w:hAnsi="Arial" w:cs="Arial"/>
          <w:sz w:val="20"/>
          <w:szCs w:val="20"/>
        </w:rPr>
        <w:t xml:space="preserve"> </w:t>
      </w:r>
      <w:r w:rsidR="00944976">
        <w:rPr>
          <w:rFonts w:ascii="Arial" w:hAnsi="Arial" w:cs="Arial"/>
          <w:sz w:val="20"/>
          <w:szCs w:val="20"/>
        </w:rPr>
        <w:t>ΔP</w:t>
      </w:r>
      <w:r w:rsidR="00944976" w:rsidRPr="00944976">
        <w:rPr>
          <w:rFonts w:ascii="Arial" w:hAnsi="Arial" w:cs="Arial"/>
          <w:sz w:val="20"/>
          <w:szCs w:val="20"/>
          <w:vertAlign w:val="subscript"/>
        </w:rPr>
        <w:t>PowerClass</w:t>
      </w:r>
      <w:r w:rsidR="00944976">
        <w:rPr>
          <w:rFonts w:ascii="Arial" w:hAnsi="Arial" w:cs="Arial"/>
          <w:sz w:val="20"/>
          <w:szCs w:val="20"/>
        </w:rPr>
        <w:t xml:space="preserve"> </w:t>
      </w:r>
      <w:r w:rsidR="00445FE4">
        <w:rPr>
          <w:rFonts w:ascii="Arial" w:hAnsi="Arial" w:cs="Arial"/>
          <w:sz w:val="20"/>
          <w:szCs w:val="20"/>
        </w:rPr>
        <w:t xml:space="preserve">definition </w:t>
      </w:r>
      <w:r w:rsidR="00944976">
        <w:rPr>
          <w:rFonts w:ascii="Arial" w:hAnsi="Arial" w:cs="Arial"/>
          <w:sz w:val="20"/>
          <w:szCs w:val="20"/>
        </w:rPr>
        <w:t xml:space="preserve">may need to be revised to accommodate PC1.5. </w:t>
      </w:r>
      <w:r w:rsidR="00A63DF9">
        <w:rPr>
          <w:rFonts w:ascii="Arial" w:hAnsi="Arial" w:cs="Arial"/>
          <w:sz w:val="20"/>
          <w:szCs w:val="20"/>
        </w:rPr>
        <w:t xml:space="preserve"> </w:t>
      </w:r>
      <w:r w:rsidR="00FD7686">
        <w:rPr>
          <w:rFonts w:ascii="Arial" w:hAnsi="Arial" w:cs="Arial"/>
          <w:sz w:val="20"/>
          <w:szCs w:val="20"/>
        </w:rPr>
        <w:t xml:space="preserve"> </w:t>
      </w:r>
      <w:r w:rsidR="002A56F7">
        <w:rPr>
          <w:rFonts w:ascii="Arial" w:hAnsi="Arial" w:cs="Arial"/>
          <w:sz w:val="20"/>
          <w:szCs w:val="20"/>
        </w:rPr>
        <w:t xml:space="preserve"> </w:t>
      </w:r>
    </w:p>
    <w:p w14:paraId="7C441822" w14:textId="77777777" w:rsidR="008D7C1F" w:rsidRDefault="008D7C1F" w:rsidP="00AC5847">
      <w:pPr>
        <w:jc w:val="both"/>
        <w:rPr>
          <w:rFonts w:ascii="Arial" w:hAnsi="Arial" w:cs="Arial"/>
          <w:sz w:val="20"/>
          <w:szCs w:val="20"/>
        </w:rPr>
      </w:pPr>
    </w:p>
    <w:p w14:paraId="5C65CC82" w14:textId="10E5F318" w:rsidR="008D7C1F" w:rsidRDefault="008D7C1F" w:rsidP="002115E7">
      <w:pPr>
        <w:spacing w:after="120"/>
        <w:jc w:val="both"/>
        <w:rPr>
          <w:rFonts w:ascii="Arial" w:hAnsi="Arial" w:cs="Arial"/>
          <w:sz w:val="20"/>
          <w:szCs w:val="20"/>
        </w:rPr>
      </w:pPr>
      <w:r w:rsidRPr="004F7FAD">
        <w:rPr>
          <w:rFonts w:ascii="Arial" w:hAnsi="Arial" w:cs="Arial"/>
          <w:b/>
          <w:bCs/>
          <w:i/>
          <w:iCs/>
          <w:sz w:val="20"/>
          <w:szCs w:val="20"/>
        </w:rPr>
        <w:t xml:space="preserve">Observation </w:t>
      </w:r>
      <w:r w:rsidR="002A56F7">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w:t>
      </w:r>
      <w:r w:rsidR="00693C5B">
        <w:rPr>
          <w:rFonts w:ascii="Arial" w:hAnsi="Arial" w:cs="Arial"/>
          <w:bCs/>
          <w:i/>
          <w:iCs/>
          <w:sz w:val="20"/>
          <w:szCs w:val="20"/>
        </w:rPr>
        <w:t xml:space="preserve">2Tx and </w:t>
      </w:r>
      <w:r>
        <w:rPr>
          <w:rFonts w:ascii="Arial" w:hAnsi="Arial" w:cs="Arial"/>
          <w:bCs/>
          <w:i/>
          <w:iCs/>
          <w:sz w:val="20"/>
          <w:szCs w:val="20"/>
        </w:rPr>
        <w:t xml:space="preserve">3Tx configurations, </w:t>
      </w:r>
      <w:r w:rsidR="00693C5B">
        <w:rPr>
          <w:rFonts w:ascii="Arial" w:hAnsi="Arial" w:cs="Arial"/>
          <w:bCs/>
          <w:i/>
          <w:iCs/>
          <w:sz w:val="20"/>
          <w:szCs w:val="20"/>
        </w:rPr>
        <w:t xml:space="preserve">there </w:t>
      </w:r>
      <w:r w:rsidR="00693C5B" w:rsidRPr="00693C5B">
        <w:rPr>
          <w:rFonts w:ascii="Arial" w:hAnsi="Arial" w:cs="Arial"/>
          <w:bCs/>
          <w:i/>
          <w:iCs/>
          <w:sz w:val="20"/>
          <w:szCs w:val="20"/>
        </w:rPr>
        <w:t>would be no new Tx requirement to be developed except for “configured transmitted power for Inter-band CA” with 2Tx where ΔP</w:t>
      </w:r>
      <w:r w:rsidR="00693C5B" w:rsidRPr="00693C5B">
        <w:rPr>
          <w:rFonts w:ascii="Arial" w:hAnsi="Arial" w:cs="Arial"/>
          <w:bCs/>
          <w:i/>
          <w:iCs/>
          <w:sz w:val="20"/>
          <w:szCs w:val="20"/>
          <w:vertAlign w:val="subscript"/>
        </w:rPr>
        <w:t>PowerClass</w:t>
      </w:r>
      <w:r w:rsidR="00693C5B" w:rsidRPr="00693C5B">
        <w:rPr>
          <w:rFonts w:ascii="Arial" w:hAnsi="Arial" w:cs="Arial"/>
          <w:bCs/>
          <w:i/>
          <w:iCs/>
          <w:sz w:val="20"/>
          <w:szCs w:val="20"/>
        </w:rPr>
        <w:t xml:space="preserve"> </w:t>
      </w:r>
      <w:r w:rsidR="00445FE4">
        <w:rPr>
          <w:rFonts w:ascii="Arial" w:hAnsi="Arial" w:cs="Arial"/>
          <w:bCs/>
          <w:i/>
          <w:iCs/>
          <w:sz w:val="20"/>
          <w:szCs w:val="20"/>
        </w:rPr>
        <w:t xml:space="preserve">definition </w:t>
      </w:r>
      <w:r w:rsidR="00693C5B" w:rsidRPr="00693C5B">
        <w:rPr>
          <w:rFonts w:ascii="Arial" w:hAnsi="Arial" w:cs="Arial"/>
          <w:bCs/>
          <w:i/>
          <w:iCs/>
          <w:sz w:val="20"/>
          <w:szCs w:val="20"/>
        </w:rPr>
        <w:t>may need to be revised to accommodate PC1.5.</w:t>
      </w:r>
    </w:p>
    <w:p w14:paraId="74E16BCE" w14:textId="77777777" w:rsidR="002115E7" w:rsidRDefault="002115E7" w:rsidP="00AC5847">
      <w:pPr>
        <w:jc w:val="both"/>
        <w:rPr>
          <w:rFonts w:ascii="Arial" w:hAnsi="Arial" w:cs="Arial"/>
          <w:sz w:val="20"/>
          <w:szCs w:val="20"/>
        </w:rPr>
      </w:pPr>
    </w:p>
    <w:p w14:paraId="3F866918" w14:textId="79BA719F" w:rsidR="00CF30A9" w:rsidRDefault="006E0B6D" w:rsidP="00CF30A9">
      <w:pPr>
        <w:spacing w:after="120"/>
        <w:jc w:val="both"/>
        <w:rPr>
          <w:rFonts w:ascii="Arial" w:hAnsi="Arial" w:cs="Arial"/>
          <w:bCs/>
          <w:sz w:val="20"/>
          <w:szCs w:val="20"/>
        </w:rPr>
      </w:pPr>
      <w:r>
        <w:rPr>
          <w:rFonts w:ascii="Arial" w:hAnsi="Arial" w:cs="Arial"/>
          <w:sz w:val="20"/>
          <w:szCs w:val="20"/>
        </w:rPr>
        <w:t xml:space="preserve">On the Rx requirements side, new MSD framework may be required only for UL configurations consisting of PC2 FDD band(s). As new MSD framework could take long meeting cycles to develop, we propose RAN4 to decide whether </w:t>
      </w:r>
      <w:r w:rsidRPr="006E0B6D">
        <w:rPr>
          <w:rFonts w:ascii="Arial" w:hAnsi="Arial" w:cs="Arial"/>
          <w:bCs/>
          <w:sz w:val="20"/>
          <w:szCs w:val="20"/>
        </w:rPr>
        <w:t>PC2 FDD bands would be considered in inter-band UL CA</w:t>
      </w:r>
      <w:r>
        <w:rPr>
          <w:rFonts w:ascii="Arial" w:hAnsi="Arial" w:cs="Arial"/>
          <w:bCs/>
          <w:sz w:val="20"/>
          <w:szCs w:val="20"/>
        </w:rPr>
        <w:t xml:space="preserve"> </w:t>
      </w:r>
      <w:r w:rsidRPr="006E0B6D">
        <w:rPr>
          <w:rFonts w:ascii="Arial" w:hAnsi="Arial" w:cs="Arial"/>
          <w:bCs/>
          <w:sz w:val="20"/>
          <w:szCs w:val="20"/>
        </w:rPr>
        <w:t>at the early phase of the work item</w:t>
      </w:r>
      <w:r>
        <w:rPr>
          <w:rFonts w:ascii="Arial" w:hAnsi="Arial" w:cs="Arial"/>
          <w:bCs/>
          <w:sz w:val="20"/>
          <w:szCs w:val="20"/>
        </w:rPr>
        <w:t>.</w:t>
      </w:r>
    </w:p>
    <w:p w14:paraId="73055FE5" w14:textId="77777777" w:rsidR="006E0B6D" w:rsidRDefault="006E0B6D" w:rsidP="006E0B6D">
      <w:pPr>
        <w:jc w:val="both"/>
        <w:rPr>
          <w:rFonts w:ascii="Arial" w:hAnsi="Arial" w:cs="Arial"/>
          <w:bCs/>
          <w:sz w:val="20"/>
          <w:szCs w:val="20"/>
        </w:rPr>
      </w:pPr>
    </w:p>
    <w:p w14:paraId="25404B59" w14:textId="2D4DB67A" w:rsidR="006E0B6D" w:rsidRDefault="006E0B6D" w:rsidP="00CF30A9">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2Tx </w:t>
      </w:r>
      <w:r w:rsidR="00EB2371">
        <w:rPr>
          <w:rFonts w:ascii="Arial" w:hAnsi="Arial" w:cs="Arial"/>
          <w:bCs/>
          <w:i/>
          <w:iCs/>
          <w:sz w:val="20"/>
          <w:szCs w:val="20"/>
        </w:rPr>
        <w:t>or</w:t>
      </w:r>
      <w:r>
        <w:rPr>
          <w:rFonts w:ascii="Arial" w:hAnsi="Arial" w:cs="Arial"/>
          <w:bCs/>
          <w:i/>
          <w:iCs/>
          <w:sz w:val="20"/>
          <w:szCs w:val="20"/>
        </w:rPr>
        <w:t xml:space="preserve"> 3Tx configurations, </w:t>
      </w:r>
      <w:r w:rsidR="00EB2371" w:rsidRPr="00EB2371">
        <w:rPr>
          <w:rFonts w:ascii="Arial" w:hAnsi="Arial" w:cs="Arial"/>
          <w:bCs/>
          <w:i/>
          <w:iCs/>
          <w:sz w:val="20"/>
          <w:szCs w:val="20"/>
        </w:rPr>
        <w:t>new MSD framework may be required only for UL configurations consisting of PC2 FDD band(s).</w:t>
      </w:r>
    </w:p>
    <w:p w14:paraId="0438EB45" w14:textId="77777777" w:rsidR="00854C13" w:rsidRPr="00BF184E" w:rsidRDefault="00854C13" w:rsidP="00AC5847">
      <w:pPr>
        <w:jc w:val="both"/>
        <w:rPr>
          <w:rFonts w:ascii="Arial" w:hAnsi="Arial" w:cs="Arial"/>
          <w:bCs/>
          <w:sz w:val="20"/>
          <w:szCs w:val="20"/>
        </w:rPr>
      </w:pPr>
    </w:p>
    <w:p w14:paraId="0F41A000" w14:textId="2FB8BB76" w:rsidR="00854C13" w:rsidRPr="00102958" w:rsidRDefault="00854C13" w:rsidP="00854C13">
      <w:pPr>
        <w:pStyle w:val="Heading2"/>
        <w:spacing w:after="120"/>
        <w:ind w:left="1138" w:hanging="1138"/>
      </w:pPr>
      <w:r>
        <w:t>2.</w:t>
      </w:r>
      <w:r w:rsidR="00EB2371">
        <w:t>2</w:t>
      </w:r>
      <w:r>
        <w:tab/>
      </w:r>
      <w:r w:rsidRPr="002B20B0">
        <w:rPr>
          <w:lang w:val="en-US"/>
        </w:rPr>
        <w:t>PC2 and PC1.5 2-band inter-band EN-DC with 2Tx or 3Tx for handheld UE and FWA UE</w:t>
      </w:r>
    </w:p>
    <w:p w14:paraId="6509F45D" w14:textId="77777777" w:rsidR="00854C13" w:rsidRDefault="00854C13" w:rsidP="00AC5847">
      <w:pPr>
        <w:jc w:val="both"/>
        <w:rPr>
          <w:rFonts w:ascii="Arial" w:hAnsi="Arial" w:cs="Arial"/>
          <w:bCs/>
          <w:sz w:val="20"/>
          <w:szCs w:val="20"/>
        </w:rPr>
      </w:pPr>
    </w:p>
    <w:p w14:paraId="7786EA15" w14:textId="215E75FA" w:rsidR="00AB7038" w:rsidRDefault="003D4099" w:rsidP="00AB7038">
      <w:pPr>
        <w:spacing w:after="120"/>
        <w:jc w:val="both"/>
        <w:rPr>
          <w:rFonts w:ascii="Arial" w:hAnsi="Arial" w:cs="Arial"/>
          <w:bCs/>
          <w:sz w:val="20"/>
          <w:szCs w:val="20"/>
        </w:rPr>
      </w:pPr>
      <w:r>
        <w:rPr>
          <w:rFonts w:ascii="Arial" w:hAnsi="Arial" w:cs="Arial"/>
          <w:bCs/>
          <w:sz w:val="20"/>
          <w:szCs w:val="20"/>
        </w:rPr>
        <w:t>PC2 2-band inter-band EN-DC with 2Tx and 3Tx have been introduced in Rel-17 and Rel-18 respectively</w:t>
      </w:r>
      <w:r w:rsidR="00531552">
        <w:rPr>
          <w:rFonts w:ascii="Arial" w:hAnsi="Arial" w:cs="Arial"/>
          <w:bCs/>
          <w:sz w:val="20"/>
          <w:szCs w:val="20"/>
        </w:rPr>
        <w:t xml:space="preserve"> where the 3Tx UL configuration was target for FWA. PC1.5 on the other hand is a new feature for inter-band EN-DC which </w:t>
      </w:r>
      <w:r w:rsidR="00AB7038">
        <w:rPr>
          <w:rFonts w:ascii="Arial" w:hAnsi="Arial" w:cs="Arial"/>
          <w:bCs/>
          <w:sz w:val="20"/>
          <w:szCs w:val="20"/>
        </w:rPr>
        <w:t xml:space="preserve">nevertheless </w:t>
      </w:r>
      <w:r w:rsidR="00531552">
        <w:rPr>
          <w:rFonts w:ascii="Arial" w:hAnsi="Arial" w:cs="Arial"/>
          <w:bCs/>
          <w:sz w:val="20"/>
          <w:szCs w:val="20"/>
        </w:rPr>
        <w:t xml:space="preserve">does not require new Tx general requirement </w:t>
      </w:r>
      <w:r w:rsidR="00445FE4">
        <w:rPr>
          <w:rFonts w:ascii="Arial" w:hAnsi="Arial" w:cs="Arial"/>
          <w:bCs/>
          <w:sz w:val="20"/>
          <w:szCs w:val="20"/>
        </w:rPr>
        <w:t xml:space="preserve">except for </w:t>
      </w:r>
      <w:r w:rsidR="00445FE4" w:rsidRPr="00445FE4">
        <w:rPr>
          <w:rFonts w:ascii="Arial" w:hAnsi="Arial" w:cs="Arial"/>
          <w:bCs/>
          <w:sz w:val="20"/>
          <w:szCs w:val="20"/>
        </w:rPr>
        <w:t xml:space="preserve">“configured </w:t>
      </w:r>
      <w:r w:rsidR="00445FE4">
        <w:rPr>
          <w:rFonts w:ascii="Arial" w:hAnsi="Arial" w:cs="Arial"/>
          <w:bCs/>
          <w:sz w:val="20"/>
          <w:szCs w:val="20"/>
        </w:rPr>
        <w:t>output</w:t>
      </w:r>
      <w:r w:rsidR="00445FE4" w:rsidRPr="00445FE4">
        <w:rPr>
          <w:rFonts w:ascii="Arial" w:hAnsi="Arial" w:cs="Arial"/>
          <w:bCs/>
          <w:sz w:val="20"/>
          <w:szCs w:val="20"/>
        </w:rPr>
        <w:t xml:space="preserve"> power </w:t>
      </w:r>
      <w:r w:rsidR="00445FE4">
        <w:rPr>
          <w:rFonts w:ascii="Arial" w:hAnsi="Arial" w:cs="Arial"/>
          <w:bCs/>
          <w:sz w:val="20"/>
          <w:szCs w:val="20"/>
        </w:rPr>
        <w:lastRenderedPageBreak/>
        <w:t xml:space="preserve">level </w:t>
      </w:r>
      <w:r w:rsidR="00445FE4" w:rsidRPr="00445FE4">
        <w:rPr>
          <w:rFonts w:ascii="Arial" w:hAnsi="Arial" w:cs="Arial"/>
          <w:bCs/>
          <w:sz w:val="20"/>
          <w:szCs w:val="20"/>
        </w:rPr>
        <w:t xml:space="preserve">for Inter-band </w:t>
      </w:r>
      <w:r w:rsidR="00445FE4">
        <w:rPr>
          <w:rFonts w:ascii="Arial" w:hAnsi="Arial" w:cs="Arial"/>
          <w:bCs/>
          <w:sz w:val="20"/>
          <w:szCs w:val="20"/>
        </w:rPr>
        <w:t>EN-DC within FR1</w:t>
      </w:r>
      <w:r w:rsidR="00445FE4" w:rsidRPr="00445FE4">
        <w:rPr>
          <w:rFonts w:ascii="Arial" w:hAnsi="Arial" w:cs="Arial"/>
          <w:bCs/>
          <w:sz w:val="20"/>
          <w:szCs w:val="20"/>
        </w:rPr>
        <w:t>”</w:t>
      </w:r>
      <w:r w:rsidR="00445FE4">
        <w:rPr>
          <w:rFonts w:ascii="Arial" w:hAnsi="Arial" w:cs="Arial"/>
          <w:bCs/>
          <w:sz w:val="20"/>
          <w:szCs w:val="20"/>
        </w:rPr>
        <w:t xml:space="preserve"> with 3Tx where </w:t>
      </w:r>
      <w:r w:rsidR="00BF184E">
        <w:rPr>
          <w:rFonts w:ascii="Arial" w:hAnsi="Arial" w:cs="Arial"/>
          <w:sz w:val="20"/>
          <w:szCs w:val="20"/>
        </w:rPr>
        <w:t>ΔP</w:t>
      </w:r>
      <w:r w:rsidR="00BF184E" w:rsidRPr="00944976">
        <w:rPr>
          <w:rFonts w:ascii="Arial" w:hAnsi="Arial" w:cs="Arial"/>
          <w:sz w:val="20"/>
          <w:szCs w:val="20"/>
          <w:vertAlign w:val="subscript"/>
        </w:rPr>
        <w:t>PowerClass</w:t>
      </w:r>
      <w:r w:rsidR="00BF184E">
        <w:rPr>
          <w:rFonts w:ascii="Arial" w:hAnsi="Arial" w:cs="Arial"/>
          <w:sz w:val="20"/>
          <w:szCs w:val="20"/>
        </w:rPr>
        <w:t xml:space="preserve"> definition may need to be revised to accommodate PC1.5.</w:t>
      </w:r>
    </w:p>
    <w:p w14:paraId="5F43679B" w14:textId="77777777" w:rsidR="00AB7038" w:rsidRDefault="00AB7038" w:rsidP="00AC5847">
      <w:pPr>
        <w:jc w:val="both"/>
        <w:rPr>
          <w:rFonts w:ascii="Arial" w:hAnsi="Arial" w:cs="Arial"/>
          <w:bCs/>
          <w:sz w:val="20"/>
          <w:szCs w:val="20"/>
        </w:rPr>
      </w:pPr>
    </w:p>
    <w:p w14:paraId="3E5E1576" w14:textId="02AFF1F1" w:rsidR="00AB7038" w:rsidRDefault="00503413" w:rsidP="00AB7038">
      <w:pPr>
        <w:spacing w:after="120"/>
        <w:jc w:val="both"/>
        <w:rPr>
          <w:rFonts w:ascii="Arial" w:hAnsi="Arial" w:cs="Arial"/>
          <w:bCs/>
          <w:sz w:val="20"/>
          <w:szCs w:val="20"/>
        </w:rPr>
      </w:pPr>
      <w:r w:rsidRPr="004F7FAD">
        <w:rPr>
          <w:rFonts w:ascii="Arial" w:hAnsi="Arial" w:cs="Arial"/>
          <w:b/>
          <w:bCs/>
          <w:i/>
          <w:iCs/>
          <w:sz w:val="20"/>
          <w:szCs w:val="20"/>
        </w:rPr>
        <w:t xml:space="preserve">Observation </w:t>
      </w:r>
      <w:r w:rsidR="00BF184E">
        <w:rPr>
          <w:rFonts w:ascii="Arial" w:hAnsi="Arial" w:cs="Arial"/>
          <w:b/>
          <w:bCs/>
          <w:i/>
          <w:iCs/>
          <w:sz w:val="20"/>
          <w:szCs w:val="20"/>
        </w:rPr>
        <w:t>4</w:t>
      </w:r>
      <w:r w:rsidRPr="004F7FAD">
        <w:rPr>
          <w:rFonts w:ascii="Arial" w:hAnsi="Arial" w:cs="Arial"/>
          <w:i/>
          <w:iCs/>
          <w:sz w:val="20"/>
          <w:szCs w:val="20"/>
        </w:rPr>
        <w:t xml:space="preserve">: </w:t>
      </w:r>
      <w:r w:rsidR="00BF184E">
        <w:rPr>
          <w:rFonts w:ascii="Arial" w:hAnsi="Arial" w:cs="Arial"/>
          <w:i/>
          <w:iCs/>
          <w:sz w:val="20"/>
          <w:szCs w:val="20"/>
        </w:rPr>
        <w:t xml:space="preserve">For </w:t>
      </w:r>
      <w:r w:rsidR="00BF184E">
        <w:rPr>
          <w:rFonts w:ascii="Arial" w:hAnsi="Arial" w:cs="Arial"/>
          <w:bCs/>
          <w:i/>
          <w:iCs/>
          <w:sz w:val="20"/>
          <w:szCs w:val="20"/>
        </w:rPr>
        <w:t xml:space="preserve">inter-band EN-DC with 2Tx and 3Tx configurations, there </w:t>
      </w:r>
      <w:r w:rsidR="00BF184E" w:rsidRPr="00693C5B">
        <w:rPr>
          <w:rFonts w:ascii="Arial" w:hAnsi="Arial" w:cs="Arial"/>
          <w:bCs/>
          <w:i/>
          <w:iCs/>
          <w:sz w:val="20"/>
          <w:szCs w:val="20"/>
        </w:rPr>
        <w:t xml:space="preserve">would be no new Tx requirement to be developed except for “configured </w:t>
      </w:r>
      <w:r w:rsidR="00BF184E">
        <w:rPr>
          <w:rFonts w:ascii="Arial" w:hAnsi="Arial" w:cs="Arial"/>
          <w:bCs/>
          <w:i/>
          <w:iCs/>
          <w:sz w:val="20"/>
          <w:szCs w:val="20"/>
        </w:rPr>
        <w:t>output</w:t>
      </w:r>
      <w:r w:rsidR="00BF184E" w:rsidRPr="00693C5B">
        <w:rPr>
          <w:rFonts w:ascii="Arial" w:hAnsi="Arial" w:cs="Arial"/>
          <w:bCs/>
          <w:i/>
          <w:iCs/>
          <w:sz w:val="20"/>
          <w:szCs w:val="20"/>
        </w:rPr>
        <w:t xml:space="preserve"> power </w:t>
      </w:r>
      <w:r w:rsidR="00BF184E">
        <w:rPr>
          <w:rFonts w:ascii="Arial" w:hAnsi="Arial" w:cs="Arial"/>
          <w:bCs/>
          <w:i/>
          <w:iCs/>
          <w:sz w:val="20"/>
          <w:szCs w:val="20"/>
        </w:rPr>
        <w:t xml:space="preserve">level </w:t>
      </w:r>
      <w:r w:rsidR="00BF184E" w:rsidRPr="00693C5B">
        <w:rPr>
          <w:rFonts w:ascii="Arial" w:hAnsi="Arial" w:cs="Arial"/>
          <w:bCs/>
          <w:i/>
          <w:iCs/>
          <w:sz w:val="20"/>
          <w:szCs w:val="20"/>
        </w:rPr>
        <w:t xml:space="preserve">for Inter-band </w:t>
      </w:r>
      <w:r w:rsidR="00BF184E">
        <w:rPr>
          <w:rFonts w:ascii="Arial" w:hAnsi="Arial" w:cs="Arial"/>
          <w:bCs/>
          <w:i/>
          <w:iCs/>
          <w:sz w:val="20"/>
          <w:szCs w:val="20"/>
        </w:rPr>
        <w:t>EN-DC within FR1</w:t>
      </w:r>
      <w:r w:rsidR="00BF184E" w:rsidRPr="00693C5B">
        <w:rPr>
          <w:rFonts w:ascii="Arial" w:hAnsi="Arial" w:cs="Arial"/>
          <w:bCs/>
          <w:i/>
          <w:iCs/>
          <w:sz w:val="20"/>
          <w:szCs w:val="20"/>
        </w:rPr>
        <w:t xml:space="preserve">” with </w:t>
      </w:r>
      <w:r w:rsidR="00BF184E">
        <w:rPr>
          <w:rFonts w:ascii="Arial" w:hAnsi="Arial" w:cs="Arial"/>
          <w:bCs/>
          <w:i/>
          <w:iCs/>
          <w:sz w:val="20"/>
          <w:szCs w:val="20"/>
        </w:rPr>
        <w:t>3</w:t>
      </w:r>
      <w:r w:rsidR="00BF184E" w:rsidRPr="00693C5B">
        <w:rPr>
          <w:rFonts w:ascii="Arial" w:hAnsi="Arial" w:cs="Arial"/>
          <w:bCs/>
          <w:i/>
          <w:iCs/>
          <w:sz w:val="20"/>
          <w:szCs w:val="20"/>
        </w:rPr>
        <w:t>Tx where ΔP</w:t>
      </w:r>
      <w:r w:rsidR="00BF184E" w:rsidRPr="00693C5B">
        <w:rPr>
          <w:rFonts w:ascii="Arial" w:hAnsi="Arial" w:cs="Arial"/>
          <w:bCs/>
          <w:i/>
          <w:iCs/>
          <w:sz w:val="20"/>
          <w:szCs w:val="20"/>
          <w:vertAlign w:val="subscript"/>
        </w:rPr>
        <w:t>PowerClass</w:t>
      </w:r>
      <w:r w:rsidR="00BF184E" w:rsidRPr="00693C5B">
        <w:rPr>
          <w:rFonts w:ascii="Arial" w:hAnsi="Arial" w:cs="Arial"/>
          <w:bCs/>
          <w:i/>
          <w:iCs/>
          <w:sz w:val="20"/>
          <w:szCs w:val="20"/>
        </w:rPr>
        <w:t xml:space="preserve"> </w:t>
      </w:r>
      <w:r w:rsidR="00BF184E">
        <w:rPr>
          <w:rFonts w:ascii="Arial" w:hAnsi="Arial" w:cs="Arial"/>
          <w:bCs/>
          <w:i/>
          <w:iCs/>
          <w:sz w:val="20"/>
          <w:szCs w:val="20"/>
        </w:rPr>
        <w:t xml:space="preserve">definition </w:t>
      </w:r>
      <w:r w:rsidR="00BF184E" w:rsidRPr="00693C5B">
        <w:rPr>
          <w:rFonts w:ascii="Arial" w:hAnsi="Arial" w:cs="Arial"/>
          <w:bCs/>
          <w:i/>
          <w:iCs/>
          <w:sz w:val="20"/>
          <w:szCs w:val="20"/>
        </w:rPr>
        <w:t>may need to be revised to accommodate PC1.5.</w:t>
      </w:r>
    </w:p>
    <w:p w14:paraId="377ECD92" w14:textId="77777777" w:rsidR="00AB7038" w:rsidRDefault="00AB7038" w:rsidP="00AC5847">
      <w:pPr>
        <w:jc w:val="both"/>
        <w:rPr>
          <w:rFonts w:ascii="Arial" w:hAnsi="Arial" w:cs="Arial"/>
          <w:bCs/>
          <w:sz w:val="20"/>
          <w:szCs w:val="20"/>
        </w:rPr>
      </w:pPr>
    </w:p>
    <w:p w14:paraId="7C1DEFD9" w14:textId="65B4CB30" w:rsidR="003D4099" w:rsidRDefault="00AB7038" w:rsidP="00B224FC">
      <w:pPr>
        <w:spacing w:after="120"/>
        <w:jc w:val="both"/>
        <w:rPr>
          <w:rFonts w:ascii="Arial" w:hAnsi="Arial" w:cs="Arial"/>
          <w:bCs/>
          <w:sz w:val="20"/>
          <w:szCs w:val="20"/>
        </w:rPr>
      </w:pPr>
      <w:r>
        <w:rPr>
          <w:rFonts w:ascii="Arial" w:hAnsi="Arial" w:cs="Arial"/>
          <w:bCs/>
          <w:sz w:val="20"/>
          <w:szCs w:val="20"/>
        </w:rPr>
        <w:t xml:space="preserve">Similar to inter-band UL CA, there is </w:t>
      </w:r>
      <w:r w:rsidR="00B224FC">
        <w:rPr>
          <w:rFonts w:ascii="Arial" w:hAnsi="Arial" w:cs="Arial"/>
          <w:bCs/>
          <w:sz w:val="20"/>
          <w:szCs w:val="20"/>
        </w:rPr>
        <w:t xml:space="preserve">also </w:t>
      </w:r>
      <w:r>
        <w:rPr>
          <w:rFonts w:ascii="Arial" w:hAnsi="Arial" w:cs="Arial"/>
          <w:bCs/>
          <w:sz w:val="20"/>
          <w:szCs w:val="20"/>
        </w:rPr>
        <w:t xml:space="preserve">no compelling reason to define different UE RF requirements for </w:t>
      </w:r>
      <w:r w:rsidR="00B224FC">
        <w:rPr>
          <w:rFonts w:ascii="Arial" w:hAnsi="Arial" w:cs="Arial"/>
          <w:bCs/>
          <w:sz w:val="20"/>
          <w:szCs w:val="20"/>
        </w:rPr>
        <w:t xml:space="preserve">FR1 </w:t>
      </w:r>
      <w:r>
        <w:rPr>
          <w:rFonts w:ascii="Arial" w:hAnsi="Arial" w:cs="Arial"/>
          <w:bCs/>
          <w:sz w:val="20"/>
          <w:szCs w:val="20"/>
        </w:rPr>
        <w:t xml:space="preserve">inter-band EN-DC </w:t>
      </w:r>
      <w:r w:rsidR="00B224FC">
        <w:rPr>
          <w:rFonts w:ascii="Arial" w:hAnsi="Arial" w:cs="Arial"/>
          <w:bCs/>
          <w:sz w:val="20"/>
          <w:szCs w:val="20"/>
        </w:rPr>
        <w:t>between handheld UE and FWA, irrespective of the supported power classes.</w:t>
      </w:r>
    </w:p>
    <w:p w14:paraId="079B8958" w14:textId="77777777" w:rsidR="00B224FC" w:rsidRPr="003D4099" w:rsidRDefault="00B224FC" w:rsidP="00AC5847">
      <w:pPr>
        <w:jc w:val="both"/>
        <w:rPr>
          <w:rFonts w:ascii="Arial" w:hAnsi="Arial" w:cs="Arial"/>
          <w:bCs/>
          <w:sz w:val="20"/>
          <w:szCs w:val="20"/>
        </w:rPr>
      </w:pPr>
    </w:p>
    <w:p w14:paraId="0AF8CFE5" w14:textId="0820C3E8" w:rsidR="00B224FC" w:rsidRDefault="00B224FC" w:rsidP="00B224FC">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BF184E">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For PC2 and PC1.5 2-band inter-band EN-DC with 2Tx or 3Tx, only define one set of UE RF requirements for both handheld UE and FWA.</w:t>
      </w:r>
    </w:p>
    <w:p w14:paraId="35DDC2D6" w14:textId="77777777" w:rsidR="00B224FC" w:rsidRDefault="00B224FC" w:rsidP="00AC5847">
      <w:pPr>
        <w:jc w:val="both"/>
        <w:rPr>
          <w:rFonts w:ascii="Arial" w:hAnsi="Arial" w:cs="Arial"/>
          <w:sz w:val="20"/>
          <w:szCs w:val="20"/>
        </w:rPr>
      </w:pPr>
    </w:p>
    <w:p w14:paraId="650D098D" w14:textId="63685687" w:rsidR="00B224FC" w:rsidRDefault="00B224FC" w:rsidP="00B224FC">
      <w:pPr>
        <w:spacing w:after="120"/>
        <w:jc w:val="both"/>
        <w:rPr>
          <w:rFonts w:ascii="Arial" w:hAnsi="Arial" w:cs="Arial"/>
          <w:sz w:val="20"/>
          <w:szCs w:val="20"/>
        </w:rPr>
      </w:pPr>
      <w:r>
        <w:rPr>
          <w:rFonts w:ascii="Arial" w:hAnsi="Arial" w:cs="Arial"/>
          <w:sz w:val="20"/>
          <w:szCs w:val="20"/>
        </w:rPr>
        <w:t>Table 2.</w:t>
      </w:r>
      <w:r w:rsidR="0050328E">
        <w:rPr>
          <w:rFonts w:ascii="Arial" w:hAnsi="Arial" w:cs="Arial"/>
          <w:sz w:val="20"/>
          <w:szCs w:val="20"/>
        </w:rPr>
        <w:t>2</w:t>
      </w:r>
      <w:r>
        <w:rPr>
          <w:rFonts w:ascii="Arial" w:hAnsi="Arial" w:cs="Arial"/>
          <w:sz w:val="20"/>
          <w:szCs w:val="20"/>
        </w:rPr>
        <w:t>-1 and Table 2.</w:t>
      </w:r>
      <w:r w:rsidR="0050328E">
        <w:rPr>
          <w:rFonts w:ascii="Arial" w:hAnsi="Arial" w:cs="Arial"/>
          <w:sz w:val="20"/>
          <w:szCs w:val="20"/>
        </w:rPr>
        <w:t>2</w:t>
      </w:r>
      <w:r>
        <w:rPr>
          <w:rFonts w:ascii="Arial" w:hAnsi="Arial" w:cs="Arial"/>
          <w:sz w:val="20"/>
          <w:szCs w:val="20"/>
        </w:rPr>
        <w:t>-2 summarize all possible UL configurations for PC2 and PC1.5 2-band inter-band EN-DC with 2Tx or 3Tx respectively.</w:t>
      </w:r>
    </w:p>
    <w:p w14:paraId="21C89BDF" w14:textId="77777777" w:rsidR="00B224FC" w:rsidRDefault="00B224FC" w:rsidP="00B224FC">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B224FC" w:rsidRPr="00D17EB6" w14:paraId="5B50865C" w14:textId="77777777" w:rsidTr="00BF184E">
        <w:trPr>
          <w:trHeight w:val="259"/>
          <w:jc w:val="center"/>
        </w:trPr>
        <w:tc>
          <w:tcPr>
            <w:tcW w:w="1821" w:type="dxa"/>
            <w:vAlign w:val="center"/>
          </w:tcPr>
          <w:p w14:paraId="28107030" w14:textId="10CB7530"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E-UTRA band</w:t>
            </w:r>
          </w:p>
        </w:tc>
        <w:tc>
          <w:tcPr>
            <w:tcW w:w="1864" w:type="dxa"/>
            <w:vAlign w:val="center"/>
          </w:tcPr>
          <w:p w14:paraId="19ACA16E" w14:textId="18ABCDCA"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NR band</w:t>
            </w:r>
          </w:p>
        </w:tc>
        <w:tc>
          <w:tcPr>
            <w:tcW w:w="1440" w:type="dxa"/>
            <w:vAlign w:val="center"/>
          </w:tcPr>
          <w:p w14:paraId="0EB9B116"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04CB4E5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06894609"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B224FC" w:rsidRPr="00D17EB6" w14:paraId="79358CD6" w14:textId="77777777" w:rsidTr="00BF184E">
        <w:trPr>
          <w:trHeight w:val="259"/>
          <w:jc w:val="center"/>
        </w:trPr>
        <w:tc>
          <w:tcPr>
            <w:tcW w:w="1821" w:type="dxa"/>
            <w:vAlign w:val="center"/>
          </w:tcPr>
          <w:p w14:paraId="3B3F4F03"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06C70CE5" w14:textId="5C610F3A"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TDD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1D4668C3" w14:textId="092D9E22"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312DC3D4"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43BE5E54"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24D52AE3" w14:textId="77777777" w:rsidTr="00BF184E">
        <w:trPr>
          <w:trHeight w:val="259"/>
          <w:jc w:val="center"/>
        </w:trPr>
        <w:tc>
          <w:tcPr>
            <w:tcW w:w="1821" w:type="dxa"/>
            <w:vAlign w:val="center"/>
          </w:tcPr>
          <w:p w14:paraId="1668E32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50DF4148" w14:textId="5DFE92CC"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 xml:space="preserve">3 </w:t>
            </w:r>
            <w:r w:rsidRPr="00D17EB6">
              <w:rPr>
                <w:rFonts w:asciiTheme="minorHAnsi" w:hAnsiTheme="minorHAnsi" w:cstheme="minorHAnsi"/>
                <w:sz w:val="20"/>
                <w:szCs w:val="20"/>
              </w:rPr>
              <w:t xml:space="preserve">TDD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1FD85980" w14:textId="1D0D08B4"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49EE3E05"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53CE1A56"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4044A8A6" w14:textId="77777777" w:rsidTr="00BF184E">
        <w:trPr>
          <w:trHeight w:val="259"/>
          <w:jc w:val="center"/>
        </w:trPr>
        <w:tc>
          <w:tcPr>
            <w:tcW w:w="1821" w:type="dxa"/>
            <w:vAlign w:val="center"/>
          </w:tcPr>
          <w:p w14:paraId="20DB118C" w14:textId="19DD312D"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F</w:t>
            </w:r>
            <w:r w:rsidRPr="00D17EB6">
              <w:rPr>
                <w:rFonts w:asciiTheme="minorHAnsi" w:hAnsiTheme="minorHAnsi" w:cstheme="minorHAnsi"/>
                <w:sz w:val="20"/>
                <w:szCs w:val="20"/>
              </w:rPr>
              <w:t>DD 1Tx</w:t>
            </w:r>
          </w:p>
        </w:tc>
        <w:tc>
          <w:tcPr>
            <w:tcW w:w="1864" w:type="dxa"/>
            <w:vAlign w:val="center"/>
          </w:tcPr>
          <w:p w14:paraId="0F3CDB7D" w14:textId="3F6F167E"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sidR="00D725F4">
              <w:rPr>
                <w:rFonts w:asciiTheme="minorHAnsi" w:hAnsiTheme="minorHAnsi" w:cstheme="minorHAnsi"/>
                <w:sz w:val="20"/>
                <w:szCs w:val="20"/>
              </w:rPr>
              <w:t>F</w:t>
            </w:r>
            <w:r w:rsidRPr="00D17EB6">
              <w:rPr>
                <w:rFonts w:asciiTheme="minorHAnsi" w:hAnsiTheme="minorHAnsi" w:cstheme="minorHAnsi"/>
                <w:sz w:val="20"/>
                <w:szCs w:val="20"/>
              </w:rPr>
              <w:t xml:space="preserve">DD </w:t>
            </w:r>
            <w:r w:rsidR="00D725F4">
              <w:rPr>
                <w:rFonts w:asciiTheme="minorHAnsi" w:hAnsiTheme="minorHAnsi" w:cstheme="minorHAnsi"/>
                <w:sz w:val="20"/>
                <w:szCs w:val="20"/>
              </w:rPr>
              <w:t>1</w:t>
            </w:r>
            <w:r w:rsidRPr="00D17EB6">
              <w:rPr>
                <w:rFonts w:asciiTheme="minorHAnsi" w:hAnsiTheme="minorHAnsi" w:cstheme="minorHAnsi"/>
                <w:sz w:val="20"/>
                <w:szCs w:val="20"/>
              </w:rPr>
              <w:t>Tx</w:t>
            </w:r>
          </w:p>
        </w:tc>
        <w:tc>
          <w:tcPr>
            <w:tcW w:w="1440" w:type="dxa"/>
            <w:vAlign w:val="center"/>
          </w:tcPr>
          <w:p w14:paraId="2CBD03A8"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6A42152D"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43354B0"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B224FC" w:rsidRPr="00D17EB6" w14:paraId="6442951F" w14:textId="77777777" w:rsidTr="00BF184E">
        <w:trPr>
          <w:trHeight w:val="259"/>
          <w:jc w:val="center"/>
        </w:trPr>
        <w:tc>
          <w:tcPr>
            <w:tcW w:w="1821" w:type="dxa"/>
            <w:vAlign w:val="center"/>
          </w:tcPr>
          <w:p w14:paraId="2506B170" w14:textId="70ED6CF4"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w:t>
            </w:r>
            <w:r w:rsidR="00D725F4">
              <w:rPr>
                <w:rFonts w:asciiTheme="minorHAnsi" w:hAnsiTheme="minorHAnsi" w:cstheme="minorHAnsi"/>
                <w:sz w:val="20"/>
                <w:szCs w:val="20"/>
              </w:rPr>
              <w:t>F</w:t>
            </w:r>
            <w:r>
              <w:rPr>
                <w:rFonts w:asciiTheme="minorHAnsi" w:hAnsiTheme="minorHAnsi" w:cstheme="minorHAnsi"/>
                <w:sz w:val="20"/>
                <w:szCs w:val="20"/>
              </w:rPr>
              <w:t>DD 1Tx</w:t>
            </w:r>
          </w:p>
        </w:tc>
        <w:tc>
          <w:tcPr>
            <w:tcW w:w="1864" w:type="dxa"/>
            <w:vAlign w:val="center"/>
          </w:tcPr>
          <w:p w14:paraId="0CD1D3F5"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68BD0F4E"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3801111B"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1BFA169F"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4473BBF3" w14:textId="77777777" w:rsidTr="00BF184E">
        <w:trPr>
          <w:trHeight w:val="259"/>
          <w:jc w:val="center"/>
        </w:trPr>
        <w:tc>
          <w:tcPr>
            <w:tcW w:w="1821" w:type="dxa"/>
            <w:vAlign w:val="center"/>
          </w:tcPr>
          <w:p w14:paraId="695FAB6A" w14:textId="5E35D1E8"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163FE398" w14:textId="2EC79CCA"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sidR="00D725F4">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2C0AE8C8" w14:textId="77777777"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3990FABA" w14:textId="77777777" w:rsidR="00B224FC"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09EF82A5" w14:textId="2234C574"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2A7ECFCD" w14:textId="77777777" w:rsidTr="00BF184E">
        <w:trPr>
          <w:trHeight w:val="259"/>
          <w:jc w:val="center"/>
        </w:trPr>
        <w:tc>
          <w:tcPr>
            <w:tcW w:w="1821" w:type="dxa"/>
            <w:vAlign w:val="center"/>
          </w:tcPr>
          <w:p w14:paraId="26FE221C" w14:textId="38AB0616"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sidR="00D725F4">
              <w:rPr>
                <w:rFonts w:asciiTheme="minorHAnsi" w:hAnsiTheme="minorHAnsi" w:cstheme="minorHAnsi"/>
                <w:sz w:val="20"/>
                <w:szCs w:val="20"/>
              </w:rPr>
              <w:t>T</w:t>
            </w:r>
            <w:r w:rsidRPr="00D17EB6">
              <w:rPr>
                <w:rFonts w:asciiTheme="minorHAnsi" w:hAnsiTheme="minorHAnsi" w:cstheme="minorHAnsi"/>
                <w:sz w:val="20"/>
                <w:szCs w:val="20"/>
              </w:rPr>
              <w:t>DD 1Tx</w:t>
            </w:r>
          </w:p>
        </w:tc>
        <w:tc>
          <w:tcPr>
            <w:tcW w:w="1864" w:type="dxa"/>
            <w:vAlign w:val="center"/>
          </w:tcPr>
          <w:p w14:paraId="7E6F54EC" w14:textId="1251D7A3"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PC</w:t>
            </w:r>
            <w:r w:rsidR="00D725F4">
              <w:rPr>
                <w:rFonts w:asciiTheme="minorHAnsi" w:hAnsiTheme="minorHAnsi" w:cstheme="minorHAnsi"/>
                <w:sz w:val="20"/>
                <w:szCs w:val="20"/>
              </w:rPr>
              <w:t>3</w:t>
            </w:r>
            <w:r w:rsidRPr="00D17EB6">
              <w:rPr>
                <w:rFonts w:asciiTheme="minorHAnsi" w:hAnsiTheme="minorHAnsi" w:cstheme="minorHAnsi"/>
                <w:sz w:val="20"/>
                <w:szCs w:val="20"/>
              </w:rPr>
              <w:t xml:space="preserve"> TDD 1Tx</w:t>
            </w:r>
          </w:p>
        </w:tc>
        <w:tc>
          <w:tcPr>
            <w:tcW w:w="1440" w:type="dxa"/>
            <w:vAlign w:val="center"/>
          </w:tcPr>
          <w:p w14:paraId="1019F040" w14:textId="3E3626CF"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sidRPr="00D17EB6">
              <w:rPr>
                <w:rFonts w:asciiTheme="minorHAnsi" w:hAnsiTheme="minorHAnsi" w:cstheme="minorHAnsi"/>
                <w:sz w:val="20"/>
                <w:szCs w:val="20"/>
              </w:rPr>
              <w:t>Tx</w:t>
            </w:r>
          </w:p>
        </w:tc>
        <w:tc>
          <w:tcPr>
            <w:tcW w:w="1890" w:type="dxa"/>
            <w:vAlign w:val="center"/>
          </w:tcPr>
          <w:p w14:paraId="4E228D4F" w14:textId="77777777" w:rsidR="00B224FC" w:rsidRPr="00D17EB6" w:rsidRDefault="00B224FC"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1E93E32C" w14:textId="67765706"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73EF8142" w14:textId="77777777" w:rsidTr="00BF184E">
        <w:trPr>
          <w:trHeight w:val="259"/>
          <w:jc w:val="center"/>
        </w:trPr>
        <w:tc>
          <w:tcPr>
            <w:tcW w:w="1821" w:type="dxa"/>
            <w:vAlign w:val="center"/>
          </w:tcPr>
          <w:p w14:paraId="5DF6A384" w14:textId="7DA035C0"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 xml:space="preserve">PC2 </w:t>
            </w:r>
            <w:r w:rsidR="00D725F4">
              <w:rPr>
                <w:rFonts w:asciiTheme="minorHAnsi" w:hAnsiTheme="minorHAnsi" w:cstheme="minorHAnsi"/>
                <w:sz w:val="20"/>
                <w:szCs w:val="20"/>
              </w:rPr>
              <w:t>T</w:t>
            </w:r>
            <w:r>
              <w:rPr>
                <w:rFonts w:asciiTheme="minorHAnsi" w:hAnsiTheme="minorHAnsi" w:cstheme="minorHAnsi"/>
                <w:sz w:val="20"/>
                <w:szCs w:val="20"/>
              </w:rPr>
              <w:t>DD 1Tx</w:t>
            </w:r>
          </w:p>
        </w:tc>
        <w:tc>
          <w:tcPr>
            <w:tcW w:w="1864" w:type="dxa"/>
            <w:vAlign w:val="center"/>
          </w:tcPr>
          <w:p w14:paraId="59EBFA0F" w14:textId="21F0EB88"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FDD 1Tx</w:t>
            </w:r>
          </w:p>
        </w:tc>
        <w:tc>
          <w:tcPr>
            <w:tcW w:w="1440" w:type="dxa"/>
            <w:vAlign w:val="center"/>
          </w:tcPr>
          <w:p w14:paraId="4CE4FBFF"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07A44AB8" w14:textId="77777777" w:rsidR="00B224FC" w:rsidRPr="00D17EB6"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44D32998" w14:textId="2410488E" w:rsidR="00B224FC" w:rsidRPr="00D17EB6"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B224FC" w:rsidRPr="00D17EB6" w14:paraId="598CC858" w14:textId="77777777" w:rsidTr="00BF184E">
        <w:trPr>
          <w:trHeight w:val="259"/>
          <w:jc w:val="center"/>
        </w:trPr>
        <w:tc>
          <w:tcPr>
            <w:tcW w:w="1821" w:type="dxa"/>
            <w:vAlign w:val="center"/>
          </w:tcPr>
          <w:p w14:paraId="463EC766" w14:textId="77777777"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717468CC" w14:textId="23493A66"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PC</w:t>
            </w:r>
            <w:r w:rsidR="00D725F4">
              <w:rPr>
                <w:rFonts w:asciiTheme="minorHAnsi" w:hAnsiTheme="minorHAnsi" w:cstheme="minorHAnsi"/>
                <w:sz w:val="20"/>
                <w:szCs w:val="20"/>
              </w:rPr>
              <w:t>3</w:t>
            </w:r>
            <w:r>
              <w:rPr>
                <w:rFonts w:asciiTheme="minorHAnsi" w:hAnsiTheme="minorHAnsi" w:cstheme="minorHAnsi"/>
                <w:sz w:val="20"/>
                <w:szCs w:val="20"/>
              </w:rPr>
              <w:t xml:space="preserve"> TDD </w:t>
            </w:r>
            <w:r w:rsidR="00D725F4">
              <w:rPr>
                <w:rFonts w:asciiTheme="minorHAnsi" w:hAnsiTheme="minorHAnsi" w:cstheme="minorHAnsi"/>
                <w:sz w:val="20"/>
                <w:szCs w:val="20"/>
              </w:rPr>
              <w:t>1</w:t>
            </w:r>
            <w:r>
              <w:rPr>
                <w:rFonts w:asciiTheme="minorHAnsi" w:hAnsiTheme="minorHAnsi" w:cstheme="minorHAnsi"/>
                <w:sz w:val="20"/>
                <w:szCs w:val="20"/>
              </w:rPr>
              <w:t>Tx</w:t>
            </w:r>
          </w:p>
        </w:tc>
        <w:tc>
          <w:tcPr>
            <w:tcW w:w="1440" w:type="dxa"/>
            <w:vAlign w:val="center"/>
          </w:tcPr>
          <w:p w14:paraId="19E544A9" w14:textId="29BE9E25"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2</w:t>
            </w:r>
            <w:r w:rsidR="00B224FC">
              <w:rPr>
                <w:rFonts w:asciiTheme="minorHAnsi" w:hAnsiTheme="minorHAnsi" w:cstheme="minorHAnsi"/>
                <w:sz w:val="20"/>
                <w:szCs w:val="20"/>
              </w:rPr>
              <w:t>Tx</w:t>
            </w:r>
          </w:p>
        </w:tc>
        <w:tc>
          <w:tcPr>
            <w:tcW w:w="1890" w:type="dxa"/>
            <w:vAlign w:val="center"/>
          </w:tcPr>
          <w:p w14:paraId="0B87C643" w14:textId="77777777" w:rsidR="00B224FC" w:rsidRDefault="00B224FC"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72CDBB06" w14:textId="0FC2323D" w:rsidR="00B224FC" w:rsidRDefault="00D725F4"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C059F9" w:rsidRPr="00D17EB6" w14:paraId="39551333" w14:textId="77777777" w:rsidTr="00BF184E">
        <w:trPr>
          <w:trHeight w:val="259"/>
          <w:jc w:val="center"/>
        </w:trPr>
        <w:tc>
          <w:tcPr>
            <w:tcW w:w="1821" w:type="dxa"/>
            <w:vAlign w:val="center"/>
          </w:tcPr>
          <w:p w14:paraId="3703930E" w14:textId="7EB950FA"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1F2D470C" w14:textId="4410AA3F"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440" w:type="dxa"/>
            <w:vAlign w:val="center"/>
          </w:tcPr>
          <w:p w14:paraId="270B4B5D" w14:textId="6F7A7839"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7756E481" w14:textId="55792862"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5B893221" w14:textId="7233C12D"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No</w:t>
            </w:r>
          </w:p>
        </w:tc>
      </w:tr>
      <w:tr w:rsidR="00C059F9" w:rsidRPr="00D17EB6" w14:paraId="6375F143" w14:textId="77777777" w:rsidTr="00BF184E">
        <w:trPr>
          <w:trHeight w:val="259"/>
          <w:jc w:val="center"/>
        </w:trPr>
        <w:tc>
          <w:tcPr>
            <w:tcW w:w="1821" w:type="dxa"/>
            <w:vAlign w:val="center"/>
          </w:tcPr>
          <w:p w14:paraId="4540AEF4" w14:textId="700A3EDB"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5D84ACB1" w14:textId="6466894D"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PC5 TDD 1Tx</w:t>
            </w:r>
          </w:p>
        </w:tc>
        <w:tc>
          <w:tcPr>
            <w:tcW w:w="1440" w:type="dxa"/>
            <w:vAlign w:val="center"/>
          </w:tcPr>
          <w:p w14:paraId="45E1EB46" w14:textId="7C0DA379" w:rsidR="00C059F9" w:rsidRDefault="00C059F9" w:rsidP="006715A7">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070BC8A1" w14:textId="717ACD09" w:rsidR="00C059F9" w:rsidRDefault="00966D29" w:rsidP="006715A7">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A1C870D" w14:textId="4816511E" w:rsidR="00C059F9" w:rsidRDefault="00966D29" w:rsidP="006715A7">
            <w:pPr>
              <w:jc w:val="center"/>
              <w:rPr>
                <w:rFonts w:asciiTheme="minorHAnsi" w:hAnsiTheme="minorHAnsi" w:cstheme="minorHAnsi"/>
                <w:sz w:val="20"/>
                <w:szCs w:val="20"/>
              </w:rPr>
            </w:pPr>
            <w:r>
              <w:rPr>
                <w:rFonts w:asciiTheme="minorHAnsi" w:hAnsiTheme="minorHAnsi" w:cstheme="minorHAnsi"/>
                <w:sz w:val="20"/>
                <w:szCs w:val="20"/>
              </w:rPr>
              <w:t>No</w:t>
            </w:r>
          </w:p>
        </w:tc>
      </w:tr>
    </w:tbl>
    <w:p w14:paraId="203C1713" w14:textId="77777777" w:rsidR="00B224FC" w:rsidRDefault="00B224FC" w:rsidP="00B224FC">
      <w:pPr>
        <w:jc w:val="both"/>
        <w:rPr>
          <w:rFonts w:ascii="Arial" w:hAnsi="Arial" w:cs="Arial"/>
          <w:sz w:val="20"/>
          <w:szCs w:val="20"/>
        </w:rPr>
      </w:pPr>
    </w:p>
    <w:p w14:paraId="3C4DE67B" w14:textId="2089A40B" w:rsidR="00B224FC" w:rsidRDefault="00B224FC" w:rsidP="00B224F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w:t>
      </w:r>
      <w:r w:rsidR="00BF184E">
        <w:rPr>
          <w:rFonts w:ascii="Arial" w:hAnsi="Arial" w:cs="Arial"/>
          <w:b/>
          <w:bCs/>
          <w:sz w:val="20"/>
          <w:szCs w:val="20"/>
        </w:rPr>
        <w:t>2</w:t>
      </w:r>
      <w:r>
        <w:rPr>
          <w:rFonts w:ascii="Arial" w:hAnsi="Arial" w:cs="Arial"/>
          <w:b/>
          <w:bCs/>
          <w:sz w:val="20"/>
          <w:szCs w:val="20"/>
        </w:rPr>
        <w:t>-1 Possible UL configurations for PC2 inter-band EN-DC with 2Tx or 3Tx</w:t>
      </w:r>
    </w:p>
    <w:p w14:paraId="013A756F" w14:textId="77777777" w:rsidR="00B224FC" w:rsidRDefault="00B224FC" w:rsidP="00AC5847">
      <w:pPr>
        <w:jc w:val="both"/>
        <w:rPr>
          <w:rFonts w:ascii="Arial" w:hAnsi="Arial" w:cs="Arial"/>
          <w:sz w:val="20"/>
          <w:szCs w:val="20"/>
        </w:rPr>
      </w:pPr>
    </w:p>
    <w:p w14:paraId="6EBE228A" w14:textId="1617E178" w:rsidR="00C059F9" w:rsidRDefault="00C059F9" w:rsidP="00C059F9">
      <w:pPr>
        <w:spacing w:after="120"/>
        <w:jc w:val="both"/>
        <w:rPr>
          <w:rFonts w:ascii="Arial" w:hAnsi="Arial" w:cs="Arial"/>
          <w:sz w:val="20"/>
          <w:szCs w:val="20"/>
        </w:rPr>
      </w:pPr>
      <w:r>
        <w:rPr>
          <w:rFonts w:ascii="Arial" w:hAnsi="Arial" w:cs="Arial"/>
          <w:sz w:val="20"/>
          <w:szCs w:val="20"/>
        </w:rPr>
        <w:t>For PC2 2-band inter-band EN-DC with 2Tx or 3Tx, it can be recognized that no new general requirement needs to be developed</w:t>
      </w:r>
      <w:r w:rsidR="003317C8">
        <w:rPr>
          <w:rFonts w:ascii="Arial" w:hAnsi="Arial" w:cs="Arial"/>
          <w:sz w:val="20"/>
          <w:szCs w:val="20"/>
        </w:rPr>
        <w:t>. Though</w:t>
      </w:r>
      <w:r w:rsidR="00966D29">
        <w:rPr>
          <w:rFonts w:ascii="Arial" w:hAnsi="Arial" w:cs="Arial"/>
          <w:sz w:val="20"/>
          <w:szCs w:val="20"/>
        </w:rPr>
        <w:t xml:space="preserve"> (PC2 FDD 1Tx + PC5 TDD 1Tx) </w:t>
      </w:r>
      <w:r w:rsidR="003317C8">
        <w:rPr>
          <w:rFonts w:ascii="Arial" w:hAnsi="Arial" w:cs="Arial"/>
          <w:sz w:val="20"/>
          <w:szCs w:val="20"/>
        </w:rPr>
        <w:t>may potentially require new MSD framework due to that the UL power composition for 2UL IMD has never been handled before, this configuration can only be composed by B14 and NR-U bands which are not subject to 2UL IMD issue to B14 based on our analysis.</w:t>
      </w:r>
      <w:r w:rsidR="00966D29">
        <w:rPr>
          <w:rFonts w:ascii="Arial" w:hAnsi="Arial" w:cs="Arial"/>
          <w:sz w:val="20"/>
          <w:szCs w:val="20"/>
        </w:rPr>
        <w:t xml:space="preserve"> </w:t>
      </w:r>
    </w:p>
    <w:p w14:paraId="2475F50C" w14:textId="77777777" w:rsidR="00C059F9" w:rsidRDefault="00C059F9" w:rsidP="00AC5847">
      <w:pPr>
        <w:jc w:val="both"/>
        <w:rPr>
          <w:rFonts w:ascii="Arial" w:hAnsi="Arial" w:cs="Arial"/>
          <w:sz w:val="20"/>
          <w:szCs w:val="20"/>
        </w:rPr>
      </w:pPr>
    </w:p>
    <w:p w14:paraId="32C9321C" w14:textId="1538405C" w:rsidR="00B224FC" w:rsidRDefault="00C059F9" w:rsidP="00C059F9">
      <w:pPr>
        <w:spacing w:after="120"/>
        <w:jc w:val="both"/>
        <w:rPr>
          <w:rFonts w:ascii="Arial" w:hAnsi="Arial" w:cs="Arial"/>
          <w:sz w:val="20"/>
          <w:szCs w:val="20"/>
        </w:rPr>
      </w:pPr>
      <w:r w:rsidRPr="004F7FAD">
        <w:rPr>
          <w:rFonts w:ascii="Arial" w:hAnsi="Arial" w:cs="Arial"/>
          <w:b/>
          <w:bCs/>
          <w:i/>
          <w:iCs/>
          <w:sz w:val="20"/>
          <w:szCs w:val="20"/>
        </w:rPr>
        <w:t xml:space="preserve">Observation </w:t>
      </w:r>
      <w:r w:rsidR="00BF184E">
        <w:rPr>
          <w:rFonts w:ascii="Arial" w:hAnsi="Arial" w:cs="Arial"/>
          <w:b/>
          <w:bCs/>
          <w:i/>
          <w:iCs/>
          <w:sz w:val="20"/>
          <w:szCs w:val="20"/>
        </w:rPr>
        <w:t>5</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 no new general requirement needs to be developed.</w:t>
      </w:r>
      <w:r>
        <w:rPr>
          <w:rFonts w:ascii="Arial" w:hAnsi="Arial" w:cs="Arial"/>
          <w:sz w:val="20"/>
          <w:szCs w:val="20"/>
        </w:rPr>
        <w:t xml:space="preserve"> </w:t>
      </w:r>
      <w:r w:rsidR="00D725F4">
        <w:rPr>
          <w:rFonts w:ascii="Arial" w:hAnsi="Arial" w:cs="Arial"/>
          <w:sz w:val="20"/>
          <w:szCs w:val="20"/>
        </w:rPr>
        <w:t xml:space="preserve"> </w:t>
      </w:r>
    </w:p>
    <w:p w14:paraId="21B27D66" w14:textId="77777777" w:rsidR="00C059F9" w:rsidRDefault="00C059F9" w:rsidP="00AC584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1864"/>
        <w:gridCol w:w="1440"/>
        <w:gridCol w:w="1890"/>
        <w:gridCol w:w="1980"/>
      </w:tblGrid>
      <w:tr w:rsidR="003317C8" w:rsidRPr="00D17EB6" w14:paraId="5DD7B3F4" w14:textId="77777777" w:rsidTr="00BF184E">
        <w:trPr>
          <w:trHeight w:val="259"/>
          <w:jc w:val="center"/>
        </w:trPr>
        <w:tc>
          <w:tcPr>
            <w:tcW w:w="1821" w:type="dxa"/>
            <w:vAlign w:val="center"/>
          </w:tcPr>
          <w:p w14:paraId="7071DD0C" w14:textId="16814144"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E-UTRA band</w:t>
            </w:r>
          </w:p>
        </w:tc>
        <w:tc>
          <w:tcPr>
            <w:tcW w:w="1864" w:type="dxa"/>
            <w:vAlign w:val="center"/>
          </w:tcPr>
          <w:p w14:paraId="5B39FE43" w14:textId="73CEC42D"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NR band</w:t>
            </w:r>
          </w:p>
        </w:tc>
        <w:tc>
          <w:tcPr>
            <w:tcW w:w="1440" w:type="dxa"/>
            <w:vAlign w:val="center"/>
          </w:tcPr>
          <w:p w14:paraId="5ADC2648"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2Tx or 3Tx</w:t>
            </w:r>
          </w:p>
        </w:tc>
        <w:tc>
          <w:tcPr>
            <w:tcW w:w="1890" w:type="dxa"/>
            <w:vAlign w:val="center"/>
          </w:tcPr>
          <w:p w14:paraId="4AB57F1B"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New Tx requirement</w:t>
            </w:r>
          </w:p>
        </w:tc>
        <w:tc>
          <w:tcPr>
            <w:tcW w:w="1980" w:type="dxa"/>
            <w:vAlign w:val="center"/>
          </w:tcPr>
          <w:p w14:paraId="2FDA1EAE"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New MSD framework</w:t>
            </w:r>
          </w:p>
        </w:tc>
      </w:tr>
      <w:tr w:rsidR="003317C8" w:rsidRPr="00D17EB6" w14:paraId="2C7EB47E" w14:textId="77777777" w:rsidTr="00BF184E">
        <w:trPr>
          <w:trHeight w:val="259"/>
          <w:jc w:val="center"/>
        </w:trPr>
        <w:tc>
          <w:tcPr>
            <w:tcW w:w="1821" w:type="dxa"/>
            <w:vAlign w:val="center"/>
          </w:tcPr>
          <w:p w14:paraId="371F8111"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PC3 FDD 1Tx</w:t>
            </w:r>
          </w:p>
        </w:tc>
        <w:tc>
          <w:tcPr>
            <w:tcW w:w="1864" w:type="dxa"/>
            <w:vAlign w:val="center"/>
          </w:tcPr>
          <w:p w14:paraId="4EA73275"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7F477EB4"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74D4B52D" w14:textId="1075B97F" w:rsidR="003317C8" w:rsidRPr="00D17EB6" w:rsidRDefault="00445FE4" w:rsidP="006715A7">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1F376DDF"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2DFB7D47" w14:textId="77777777" w:rsidTr="00BF184E">
        <w:trPr>
          <w:trHeight w:val="259"/>
          <w:jc w:val="center"/>
        </w:trPr>
        <w:tc>
          <w:tcPr>
            <w:tcW w:w="1821" w:type="dxa"/>
            <w:vAlign w:val="center"/>
          </w:tcPr>
          <w:p w14:paraId="13DF0D42"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PC3 TDD 1Tx</w:t>
            </w:r>
          </w:p>
        </w:tc>
        <w:tc>
          <w:tcPr>
            <w:tcW w:w="1864" w:type="dxa"/>
            <w:vAlign w:val="center"/>
          </w:tcPr>
          <w:p w14:paraId="6F0C5B64"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481AF0EE"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4C99BFFD" w14:textId="0BA99A99" w:rsidR="003317C8" w:rsidRPr="00D17EB6" w:rsidRDefault="00445FE4" w:rsidP="006715A7">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41672B78"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01C3FD19" w14:textId="77777777" w:rsidTr="00BF184E">
        <w:trPr>
          <w:trHeight w:val="259"/>
          <w:jc w:val="center"/>
        </w:trPr>
        <w:tc>
          <w:tcPr>
            <w:tcW w:w="1821" w:type="dxa"/>
            <w:vAlign w:val="center"/>
          </w:tcPr>
          <w:p w14:paraId="2401C8BD"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737EBA1F"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440" w:type="dxa"/>
            <w:vAlign w:val="center"/>
          </w:tcPr>
          <w:p w14:paraId="5FB731B1"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11FA4C03"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4A42DA78" w14:textId="77777777" w:rsidR="003317C8" w:rsidRPr="00D17EB6" w:rsidRDefault="003317C8" w:rsidP="006715A7">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012DE35A" w14:textId="77777777" w:rsidTr="00BF184E">
        <w:trPr>
          <w:trHeight w:val="259"/>
          <w:jc w:val="center"/>
        </w:trPr>
        <w:tc>
          <w:tcPr>
            <w:tcW w:w="1821" w:type="dxa"/>
            <w:vAlign w:val="center"/>
          </w:tcPr>
          <w:p w14:paraId="3BBD9F63" w14:textId="1F267984"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7498799F" w14:textId="58D7B638"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DD 1Tx</w:t>
            </w:r>
          </w:p>
        </w:tc>
        <w:tc>
          <w:tcPr>
            <w:tcW w:w="1440" w:type="dxa"/>
            <w:vAlign w:val="center"/>
          </w:tcPr>
          <w:p w14:paraId="187EAEBE" w14:textId="6EA71BBF"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2Tx</w:t>
            </w:r>
          </w:p>
        </w:tc>
        <w:tc>
          <w:tcPr>
            <w:tcW w:w="1890" w:type="dxa"/>
            <w:vAlign w:val="center"/>
          </w:tcPr>
          <w:p w14:paraId="4F026ABE" w14:textId="1BE06899"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2AC5CBF3" w14:textId="7F304811" w:rsidR="003317C8"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0A018B19" w14:textId="77777777" w:rsidTr="00BF184E">
        <w:trPr>
          <w:trHeight w:val="259"/>
          <w:jc w:val="center"/>
        </w:trPr>
        <w:tc>
          <w:tcPr>
            <w:tcW w:w="1821" w:type="dxa"/>
            <w:vAlign w:val="center"/>
          </w:tcPr>
          <w:p w14:paraId="56D150D8"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864" w:type="dxa"/>
            <w:vAlign w:val="center"/>
          </w:tcPr>
          <w:p w14:paraId="3717411E"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1229F3CB"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6E7A68B1"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690F461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r>
      <w:tr w:rsidR="003317C8" w:rsidRPr="00D17EB6" w14:paraId="4270D5F5" w14:textId="77777777" w:rsidTr="00BF184E">
        <w:trPr>
          <w:trHeight w:val="259"/>
          <w:jc w:val="center"/>
        </w:trPr>
        <w:tc>
          <w:tcPr>
            <w:tcW w:w="1821" w:type="dxa"/>
            <w:vAlign w:val="center"/>
          </w:tcPr>
          <w:p w14:paraId="7841F946"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T</w:t>
            </w:r>
            <w:r w:rsidRPr="00D17EB6">
              <w:rPr>
                <w:rFonts w:asciiTheme="minorHAnsi" w:hAnsiTheme="minorHAnsi" w:cstheme="minorHAnsi"/>
                <w:sz w:val="20"/>
                <w:szCs w:val="20"/>
              </w:rPr>
              <w:t xml:space="preserve">DD </w:t>
            </w:r>
            <w:r>
              <w:rPr>
                <w:rFonts w:asciiTheme="minorHAnsi" w:hAnsiTheme="minorHAnsi" w:cstheme="minorHAnsi"/>
                <w:sz w:val="20"/>
                <w:szCs w:val="20"/>
              </w:rPr>
              <w:t>1</w:t>
            </w:r>
            <w:r w:rsidRPr="00D17EB6">
              <w:rPr>
                <w:rFonts w:asciiTheme="minorHAnsi" w:hAnsiTheme="minorHAnsi" w:cstheme="minorHAnsi"/>
                <w:sz w:val="20"/>
                <w:szCs w:val="20"/>
              </w:rPr>
              <w:t>Tx</w:t>
            </w:r>
          </w:p>
        </w:tc>
        <w:tc>
          <w:tcPr>
            <w:tcW w:w="1864" w:type="dxa"/>
            <w:vAlign w:val="center"/>
          </w:tcPr>
          <w:p w14:paraId="1604DF4E"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 xml:space="preserve">PC2 </w:t>
            </w:r>
            <w:r>
              <w:rPr>
                <w:rFonts w:asciiTheme="minorHAnsi" w:hAnsiTheme="minorHAnsi" w:cstheme="minorHAnsi"/>
                <w:sz w:val="20"/>
                <w:szCs w:val="20"/>
              </w:rPr>
              <w:t>F</w:t>
            </w:r>
            <w:r w:rsidRPr="00D17EB6">
              <w:rPr>
                <w:rFonts w:asciiTheme="minorHAnsi" w:hAnsiTheme="minorHAnsi" w:cstheme="minorHAnsi"/>
                <w:sz w:val="20"/>
                <w:szCs w:val="20"/>
              </w:rPr>
              <w:t xml:space="preserve">DD </w:t>
            </w:r>
            <w:r>
              <w:rPr>
                <w:rFonts w:asciiTheme="minorHAnsi" w:hAnsiTheme="minorHAnsi" w:cstheme="minorHAnsi"/>
                <w:sz w:val="20"/>
                <w:szCs w:val="20"/>
              </w:rPr>
              <w:t>2</w:t>
            </w:r>
            <w:r w:rsidRPr="00D17EB6">
              <w:rPr>
                <w:rFonts w:asciiTheme="minorHAnsi" w:hAnsiTheme="minorHAnsi" w:cstheme="minorHAnsi"/>
                <w:sz w:val="20"/>
                <w:szCs w:val="20"/>
              </w:rPr>
              <w:t>Tx</w:t>
            </w:r>
          </w:p>
        </w:tc>
        <w:tc>
          <w:tcPr>
            <w:tcW w:w="1440" w:type="dxa"/>
            <w:vAlign w:val="center"/>
          </w:tcPr>
          <w:p w14:paraId="53F763F7"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54C2D026"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c>
          <w:tcPr>
            <w:tcW w:w="1980" w:type="dxa"/>
            <w:vAlign w:val="center"/>
          </w:tcPr>
          <w:p w14:paraId="50B81E57" w14:textId="77777777" w:rsidR="003317C8"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Yes</w:t>
            </w:r>
          </w:p>
        </w:tc>
      </w:tr>
      <w:tr w:rsidR="00C75321" w:rsidRPr="00D17EB6" w14:paraId="47CE7346" w14:textId="77777777" w:rsidTr="00BF184E">
        <w:trPr>
          <w:trHeight w:val="259"/>
          <w:jc w:val="center"/>
        </w:trPr>
        <w:tc>
          <w:tcPr>
            <w:tcW w:w="1821" w:type="dxa"/>
            <w:vAlign w:val="center"/>
          </w:tcPr>
          <w:p w14:paraId="54C01758" w14:textId="566BEAC8"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684C6BA0" w14:textId="1DA87A21"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PC2 TDD 1Tx</w:t>
            </w:r>
          </w:p>
        </w:tc>
        <w:tc>
          <w:tcPr>
            <w:tcW w:w="1440" w:type="dxa"/>
            <w:vAlign w:val="center"/>
          </w:tcPr>
          <w:p w14:paraId="56C9BF1A" w14:textId="25FD7A18"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14B52A74" w14:textId="5DED95D1"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052A6E19" w14:textId="24CD033F" w:rsidR="00C75321" w:rsidRPr="00D17EB6" w:rsidRDefault="00C75321"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4AC8813D" w14:textId="77777777" w:rsidTr="00BF184E">
        <w:trPr>
          <w:trHeight w:val="259"/>
          <w:jc w:val="center"/>
        </w:trPr>
        <w:tc>
          <w:tcPr>
            <w:tcW w:w="1821" w:type="dxa"/>
            <w:vAlign w:val="center"/>
          </w:tcPr>
          <w:p w14:paraId="0D94AFEB"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1C2D8D5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440" w:type="dxa"/>
            <w:vAlign w:val="center"/>
          </w:tcPr>
          <w:p w14:paraId="1A94C4BC"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2Tx</w:t>
            </w:r>
          </w:p>
        </w:tc>
        <w:tc>
          <w:tcPr>
            <w:tcW w:w="1890" w:type="dxa"/>
            <w:vAlign w:val="center"/>
          </w:tcPr>
          <w:p w14:paraId="584C309E"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7DF212CF"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34EA61ED" w14:textId="77777777" w:rsidTr="00BF184E">
        <w:trPr>
          <w:trHeight w:val="259"/>
          <w:jc w:val="center"/>
        </w:trPr>
        <w:tc>
          <w:tcPr>
            <w:tcW w:w="1821" w:type="dxa"/>
            <w:vAlign w:val="center"/>
          </w:tcPr>
          <w:p w14:paraId="0912ECB0"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360EC227"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TDD 2Tx</w:t>
            </w:r>
          </w:p>
        </w:tc>
        <w:tc>
          <w:tcPr>
            <w:tcW w:w="1440" w:type="dxa"/>
            <w:vAlign w:val="center"/>
          </w:tcPr>
          <w:p w14:paraId="6F3B1E11"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FD7274"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1B1CA4C9" w14:textId="77777777" w:rsidR="003317C8"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6A077139" w14:textId="77777777" w:rsidTr="00BF184E">
        <w:trPr>
          <w:trHeight w:val="259"/>
          <w:jc w:val="center"/>
        </w:trPr>
        <w:tc>
          <w:tcPr>
            <w:tcW w:w="1821" w:type="dxa"/>
            <w:vAlign w:val="center"/>
          </w:tcPr>
          <w:p w14:paraId="1EBB8FB3"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1C848E43"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2Tx</w:t>
            </w:r>
          </w:p>
        </w:tc>
        <w:tc>
          <w:tcPr>
            <w:tcW w:w="1440" w:type="dxa"/>
            <w:vAlign w:val="center"/>
          </w:tcPr>
          <w:p w14:paraId="245257B7"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05FBC3E0"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No</w:t>
            </w:r>
          </w:p>
        </w:tc>
        <w:tc>
          <w:tcPr>
            <w:tcW w:w="1980" w:type="dxa"/>
            <w:vAlign w:val="center"/>
          </w:tcPr>
          <w:p w14:paraId="26962B4A"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Yes</w:t>
            </w:r>
          </w:p>
        </w:tc>
      </w:tr>
      <w:tr w:rsidR="003317C8" w:rsidRPr="00D17EB6" w14:paraId="1475E273" w14:textId="77777777" w:rsidTr="00BF184E">
        <w:trPr>
          <w:trHeight w:val="259"/>
          <w:jc w:val="center"/>
        </w:trPr>
        <w:tc>
          <w:tcPr>
            <w:tcW w:w="1821" w:type="dxa"/>
            <w:vAlign w:val="center"/>
          </w:tcPr>
          <w:p w14:paraId="3A8F9284"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PC2 TDD 1Tx</w:t>
            </w:r>
          </w:p>
        </w:tc>
        <w:tc>
          <w:tcPr>
            <w:tcW w:w="1864" w:type="dxa"/>
            <w:vAlign w:val="center"/>
          </w:tcPr>
          <w:p w14:paraId="30F4A0A1"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33C30FB0"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3Tx</w:t>
            </w:r>
          </w:p>
        </w:tc>
        <w:tc>
          <w:tcPr>
            <w:tcW w:w="1890" w:type="dxa"/>
            <w:vAlign w:val="center"/>
          </w:tcPr>
          <w:p w14:paraId="5D3DAC8D" w14:textId="336CFF9C" w:rsidR="003317C8" w:rsidRPr="00D17EB6" w:rsidRDefault="00BF184E" w:rsidP="003317C8">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2211805B"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No</w:t>
            </w:r>
          </w:p>
        </w:tc>
      </w:tr>
      <w:tr w:rsidR="003317C8" w:rsidRPr="00D17EB6" w14:paraId="7CB4A42E" w14:textId="77777777" w:rsidTr="00BF184E">
        <w:trPr>
          <w:trHeight w:val="259"/>
          <w:jc w:val="center"/>
        </w:trPr>
        <w:tc>
          <w:tcPr>
            <w:tcW w:w="1821" w:type="dxa"/>
            <w:vAlign w:val="center"/>
          </w:tcPr>
          <w:p w14:paraId="097D22E2"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PC2 FDD 1Tx</w:t>
            </w:r>
          </w:p>
        </w:tc>
        <w:tc>
          <w:tcPr>
            <w:tcW w:w="1864" w:type="dxa"/>
            <w:vAlign w:val="center"/>
          </w:tcPr>
          <w:p w14:paraId="20AFE80F" w14:textId="77777777" w:rsidR="003317C8" w:rsidRPr="00D17EB6" w:rsidRDefault="003317C8" w:rsidP="003317C8">
            <w:pPr>
              <w:jc w:val="center"/>
              <w:rPr>
                <w:rFonts w:asciiTheme="minorHAnsi" w:hAnsiTheme="minorHAnsi" w:cstheme="minorHAnsi"/>
                <w:sz w:val="20"/>
                <w:szCs w:val="20"/>
              </w:rPr>
            </w:pPr>
            <w:r w:rsidRPr="00D17EB6">
              <w:rPr>
                <w:rFonts w:asciiTheme="minorHAnsi" w:hAnsiTheme="minorHAnsi" w:cstheme="minorHAnsi"/>
                <w:sz w:val="20"/>
                <w:szCs w:val="20"/>
              </w:rPr>
              <w:t>PC1.5 TDD 2Tx</w:t>
            </w:r>
          </w:p>
        </w:tc>
        <w:tc>
          <w:tcPr>
            <w:tcW w:w="1440" w:type="dxa"/>
            <w:vAlign w:val="center"/>
          </w:tcPr>
          <w:p w14:paraId="17664485" w14:textId="77777777"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3Tx</w:t>
            </w:r>
          </w:p>
        </w:tc>
        <w:tc>
          <w:tcPr>
            <w:tcW w:w="1890" w:type="dxa"/>
            <w:vAlign w:val="center"/>
          </w:tcPr>
          <w:p w14:paraId="495F5737" w14:textId="70698B85" w:rsidR="003317C8" w:rsidRPr="00D17EB6" w:rsidRDefault="00BF184E" w:rsidP="003317C8">
            <w:pPr>
              <w:jc w:val="center"/>
              <w:rPr>
                <w:rFonts w:asciiTheme="minorHAnsi" w:hAnsiTheme="minorHAnsi" w:cstheme="minorHAnsi"/>
                <w:sz w:val="20"/>
                <w:szCs w:val="20"/>
              </w:rPr>
            </w:pPr>
            <w:r>
              <w:rPr>
                <w:rFonts w:asciiTheme="minorHAnsi" w:hAnsiTheme="minorHAnsi" w:cstheme="minorHAnsi"/>
                <w:sz w:val="20"/>
                <w:szCs w:val="20"/>
              </w:rPr>
              <w:t>ΔP</w:t>
            </w:r>
            <w:r w:rsidRPr="00FD7686">
              <w:rPr>
                <w:rFonts w:asciiTheme="minorHAnsi" w:hAnsiTheme="minorHAnsi" w:cstheme="minorHAnsi"/>
                <w:sz w:val="20"/>
                <w:szCs w:val="20"/>
                <w:vertAlign w:val="subscript"/>
              </w:rPr>
              <w:t>PowerClass</w:t>
            </w:r>
          </w:p>
        </w:tc>
        <w:tc>
          <w:tcPr>
            <w:tcW w:w="1980" w:type="dxa"/>
            <w:vAlign w:val="center"/>
          </w:tcPr>
          <w:p w14:paraId="69A1BBF5" w14:textId="28D72CEF" w:rsidR="003317C8" w:rsidRPr="00D17EB6" w:rsidRDefault="003317C8" w:rsidP="003317C8">
            <w:pPr>
              <w:jc w:val="center"/>
              <w:rPr>
                <w:rFonts w:asciiTheme="minorHAnsi" w:hAnsiTheme="minorHAnsi" w:cstheme="minorHAnsi"/>
                <w:sz w:val="20"/>
                <w:szCs w:val="20"/>
              </w:rPr>
            </w:pPr>
            <w:r>
              <w:rPr>
                <w:rFonts w:asciiTheme="minorHAnsi" w:hAnsiTheme="minorHAnsi" w:cstheme="minorHAnsi"/>
                <w:sz w:val="20"/>
                <w:szCs w:val="20"/>
              </w:rPr>
              <w:t>TB</w:t>
            </w:r>
            <w:r w:rsidR="00C75321">
              <w:rPr>
                <w:rFonts w:asciiTheme="minorHAnsi" w:hAnsiTheme="minorHAnsi" w:cstheme="minorHAnsi"/>
                <w:sz w:val="20"/>
                <w:szCs w:val="20"/>
              </w:rPr>
              <w:t>D</w:t>
            </w:r>
          </w:p>
        </w:tc>
      </w:tr>
    </w:tbl>
    <w:p w14:paraId="70C2B495" w14:textId="77777777" w:rsidR="00C75321" w:rsidRDefault="00C75321" w:rsidP="00AC5847">
      <w:pPr>
        <w:jc w:val="both"/>
        <w:rPr>
          <w:rFonts w:ascii="Arial" w:hAnsi="Arial" w:cs="Arial"/>
          <w:b/>
          <w:bCs/>
          <w:sz w:val="20"/>
          <w:szCs w:val="20"/>
        </w:rPr>
      </w:pPr>
    </w:p>
    <w:p w14:paraId="5D307C23" w14:textId="18F89261" w:rsidR="007C5CD8" w:rsidRDefault="00C75321" w:rsidP="00C7532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w:t>
      </w:r>
      <w:r w:rsidR="00BF184E">
        <w:rPr>
          <w:rFonts w:ascii="Arial" w:hAnsi="Arial" w:cs="Arial"/>
          <w:b/>
          <w:bCs/>
          <w:sz w:val="20"/>
          <w:szCs w:val="20"/>
        </w:rPr>
        <w:t>2</w:t>
      </w:r>
      <w:r>
        <w:rPr>
          <w:rFonts w:ascii="Arial" w:hAnsi="Arial" w:cs="Arial"/>
          <w:b/>
          <w:bCs/>
          <w:sz w:val="20"/>
          <w:szCs w:val="20"/>
        </w:rPr>
        <w:t>-</w:t>
      </w:r>
      <w:r w:rsidR="00BF184E">
        <w:rPr>
          <w:rFonts w:ascii="Arial" w:hAnsi="Arial" w:cs="Arial"/>
          <w:b/>
          <w:bCs/>
          <w:sz w:val="20"/>
          <w:szCs w:val="20"/>
        </w:rPr>
        <w:t>2</w:t>
      </w:r>
      <w:r>
        <w:rPr>
          <w:rFonts w:ascii="Arial" w:hAnsi="Arial" w:cs="Arial"/>
          <w:b/>
          <w:bCs/>
          <w:sz w:val="20"/>
          <w:szCs w:val="20"/>
        </w:rPr>
        <w:t xml:space="preserve"> Possible UL configurations for PC</w:t>
      </w:r>
      <w:r w:rsidR="005D2BC8">
        <w:rPr>
          <w:rFonts w:ascii="Arial" w:hAnsi="Arial" w:cs="Arial"/>
          <w:b/>
          <w:bCs/>
          <w:sz w:val="20"/>
          <w:szCs w:val="20"/>
        </w:rPr>
        <w:t>1.5</w:t>
      </w:r>
      <w:r>
        <w:rPr>
          <w:rFonts w:ascii="Arial" w:hAnsi="Arial" w:cs="Arial"/>
          <w:b/>
          <w:bCs/>
          <w:sz w:val="20"/>
          <w:szCs w:val="20"/>
        </w:rPr>
        <w:t xml:space="preserve"> inter-band EN-DC with 2Tx or 3Tx</w:t>
      </w:r>
    </w:p>
    <w:p w14:paraId="21EA3334" w14:textId="77777777" w:rsidR="00C75321" w:rsidRDefault="00C75321" w:rsidP="00C75321">
      <w:pPr>
        <w:jc w:val="center"/>
        <w:rPr>
          <w:rFonts w:ascii="Arial" w:hAnsi="Arial" w:cs="Arial"/>
          <w:b/>
          <w:bCs/>
          <w:sz w:val="20"/>
          <w:szCs w:val="20"/>
        </w:rPr>
      </w:pPr>
    </w:p>
    <w:p w14:paraId="235A1520" w14:textId="5F9464EE" w:rsidR="00C75321" w:rsidRDefault="005D2BC8" w:rsidP="006024D8">
      <w:pPr>
        <w:spacing w:after="120"/>
        <w:jc w:val="both"/>
        <w:rPr>
          <w:rFonts w:ascii="Arial" w:hAnsi="Arial" w:cs="Arial"/>
          <w:sz w:val="20"/>
          <w:szCs w:val="20"/>
        </w:rPr>
      </w:pPr>
      <w:r>
        <w:rPr>
          <w:rFonts w:ascii="Arial" w:hAnsi="Arial" w:cs="Arial"/>
          <w:sz w:val="20"/>
          <w:szCs w:val="20"/>
        </w:rPr>
        <w:t xml:space="preserve">For UL configurations with 3Tx, the </w:t>
      </w:r>
      <w:r w:rsidRPr="008D7C1F">
        <w:rPr>
          <w:rFonts w:ascii="Arial" w:hAnsi="Arial" w:cs="Arial"/>
          <w:sz w:val="20"/>
          <w:szCs w:val="20"/>
        </w:rPr>
        <w:t>UL combinations shall be captured in</w:t>
      </w:r>
      <w:r>
        <w:rPr>
          <w:rFonts w:ascii="Arial" w:hAnsi="Arial" w:cs="Arial"/>
          <w:sz w:val="20"/>
          <w:szCs w:val="20"/>
        </w:rPr>
        <w:t xml:space="preserve"> either sub-clause </w:t>
      </w:r>
      <w:r w:rsidRPr="00FA08E1">
        <w:rPr>
          <w:rFonts w:ascii="Arial" w:hAnsi="Arial" w:cs="Arial"/>
          <w:sz w:val="20"/>
          <w:szCs w:val="20"/>
        </w:rPr>
        <w:t>6.2H.</w:t>
      </w:r>
      <w:r>
        <w:rPr>
          <w:rFonts w:ascii="Arial" w:hAnsi="Arial" w:cs="Arial"/>
          <w:sz w:val="20"/>
          <w:szCs w:val="20"/>
        </w:rPr>
        <w:t>1</w:t>
      </w:r>
      <w:r w:rsidRPr="00FA08E1">
        <w:rPr>
          <w:rFonts w:ascii="Arial" w:hAnsi="Arial" w:cs="Arial"/>
          <w:sz w:val="20"/>
          <w:szCs w:val="20"/>
        </w:rPr>
        <w:t>.</w:t>
      </w:r>
      <w:r>
        <w:rPr>
          <w:rFonts w:ascii="Arial" w:hAnsi="Arial" w:cs="Arial"/>
          <w:sz w:val="20"/>
          <w:szCs w:val="20"/>
        </w:rPr>
        <w:t>3</w:t>
      </w:r>
      <w:r w:rsidRPr="00FA08E1">
        <w:rPr>
          <w:rFonts w:ascii="Arial" w:hAnsi="Arial" w:cs="Arial"/>
          <w:sz w:val="20"/>
          <w:szCs w:val="20"/>
        </w:rPr>
        <w:t xml:space="preserve"> </w:t>
      </w:r>
      <w:r>
        <w:rPr>
          <w:rFonts w:ascii="Arial" w:hAnsi="Arial" w:cs="Arial"/>
          <w:sz w:val="20"/>
          <w:szCs w:val="20"/>
        </w:rPr>
        <w:t>“</w:t>
      </w:r>
      <w:r w:rsidRPr="005D2BC8">
        <w:rPr>
          <w:rFonts w:ascii="Arial" w:hAnsi="Arial" w:cs="Arial"/>
          <w:sz w:val="20"/>
          <w:szCs w:val="20"/>
        </w:rPr>
        <w:t>Inter-band EN-DC with UL MIMO within FR1</w:t>
      </w:r>
      <w:r>
        <w:rPr>
          <w:rFonts w:ascii="Arial" w:hAnsi="Arial" w:cs="Arial"/>
          <w:sz w:val="20"/>
          <w:szCs w:val="20"/>
        </w:rPr>
        <w:t xml:space="preserve">” or sub-clause </w:t>
      </w:r>
      <w:r w:rsidRPr="00FA08E1">
        <w:rPr>
          <w:rFonts w:ascii="Arial" w:hAnsi="Arial" w:cs="Arial"/>
          <w:sz w:val="20"/>
          <w:szCs w:val="20"/>
        </w:rPr>
        <w:t>6.2L.</w:t>
      </w:r>
      <w:r>
        <w:rPr>
          <w:rFonts w:ascii="Arial" w:hAnsi="Arial" w:cs="Arial"/>
          <w:sz w:val="20"/>
          <w:szCs w:val="20"/>
        </w:rPr>
        <w:t>1</w:t>
      </w:r>
      <w:r w:rsidRPr="00FA08E1">
        <w:rPr>
          <w:rFonts w:ascii="Arial" w:hAnsi="Arial" w:cs="Arial"/>
          <w:sz w:val="20"/>
          <w:szCs w:val="20"/>
        </w:rPr>
        <w:t>.</w:t>
      </w:r>
      <w:r>
        <w:rPr>
          <w:rFonts w:ascii="Arial" w:hAnsi="Arial" w:cs="Arial"/>
          <w:sz w:val="20"/>
          <w:szCs w:val="20"/>
        </w:rPr>
        <w:t>3</w:t>
      </w:r>
      <w:r w:rsidRPr="00FA08E1">
        <w:rPr>
          <w:rFonts w:ascii="Arial" w:hAnsi="Arial" w:cs="Arial"/>
          <w:sz w:val="20"/>
          <w:szCs w:val="20"/>
        </w:rPr>
        <w:t xml:space="preserve"> </w:t>
      </w:r>
      <w:r>
        <w:rPr>
          <w:rFonts w:ascii="Arial" w:hAnsi="Arial" w:cs="Arial"/>
          <w:sz w:val="20"/>
          <w:szCs w:val="20"/>
        </w:rPr>
        <w:t>“</w:t>
      </w:r>
      <w:r w:rsidRPr="005D2BC8">
        <w:rPr>
          <w:rFonts w:ascii="Arial" w:hAnsi="Arial" w:cs="Arial"/>
          <w:sz w:val="20"/>
          <w:szCs w:val="20"/>
        </w:rPr>
        <w:t>Inter-band EN-DC with Tx Diversity within FR1</w:t>
      </w:r>
      <w:r>
        <w:rPr>
          <w:rFonts w:ascii="Arial" w:hAnsi="Arial" w:cs="Arial"/>
          <w:sz w:val="20"/>
          <w:szCs w:val="20"/>
        </w:rPr>
        <w:t xml:space="preserve">” or both, while for 2Tx UL configurations, the UL combinations are to be captured in sub-clause </w:t>
      </w:r>
      <w:r w:rsidRPr="008D7C1F">
        <w:rPr>
          <w:rFonts w:ascii="Arial" w:hAnsi="Arial" w:cs="Arial"/>
          <w:sz w:val="20"/>
          <w:szCs w:val="20"/>
        </w:rPr>
        <w:t>6.2</w:t>
      </w:r>
      <w:r>
        <w:rPr>
          <w:rFonts w:ascii="Arial" w:hAnsi="Arial" w:cs="Arial"/>
          <w:sz w:val="20"/>
          <w:szCs w:val="20"/>
        </w:rPr>
        <w:t>B</w:t>
      </w:r>
      <w:r w:rsidRPr="008D7C1F">
        <w:rPr>
          <w:rFonts w:ascii="Arial" w:hAnsi="Arial" w:cs="Arial"/>
          <w:sz w:val="20"/>
          <w:szCs w:val="20"/>
        </w:rPr>
        <w:t xml:space="preserve">.1.3 </w:t>
      </w:r>
      <w:r>
        <w:rPr>
          <w:rFonts w:ascii="Arial" w:hAnsi="Arial" w:cs="Arial"/>
          <w:sz w:val="20"/>
          <w:szCs w:val="20"/>
        </w:rPr>
        <w:t>“</w:t>
      </w:r>
      <w:r w:rsidRPr="005D2BC8">
        <w:rPr>
          <w:rFonts w:ascii="Arial" w:hAnsi="Arial" w:cs="Arial"/>
          <w:sz w:val="20"/>
          <w:szCs w:val="20"/>
        </w:rPr>
        <w:t>Inter-band EN-DC within FR1</w:t>
      </w:r>
      <w:r>
        <w:rPr>
          <w:rFonts w:ascii="Arial" w:hAnsi="Arial" w:cs="Arial"/>
          <w:sz w:val="20"/>
          <w:szCs w:val="20"/>
        </w:rPr>
        <w:t>”.</w:t>
      </w:r>
    </w:p>
    <w:p w14:paraId="291C3FDA" w14:textId="77777777" w:rsidR="006024D8" w:rsidRDefault="006024D8" w:rsidP="00C75321">
      <w:pPr>
        <w:jc w:val="both"/>
        <w:rPr>
          <w:rFonts w:ascii="Arial" w:hAnsi="Arial" w:cs="Arial"/>
          <w:bCs/>
          <w:i/>
          <w:iCs/>
          <w:sz w:val="20"/>
          <w:szCs w:val="20"/>
        </w:rPr>
      </w:pPr>
    </w:p>
    <w:p w14:paraId="5F1FD1C7" w14:textId="0BBB7C1C" w:rsidR="006024D8" w:rsidRDefault="006024D8" w:rsidP="006024D8">
      <w:pPr>
        <w:spacing w:after="120"/>
        <w:jc w:val="both"/>
        <w:rPr>
          <w:rFonts w:ascii="Arial" w:hAnsi="Arial" w:cs="Arial"/>
          <w:sz w:val="20"/>
          <w:szCs w:val="20"/>
        </w:rPr>
      </w:pPr>
      <w:r>
        <w:rPr>
          <w:rFonts w:ascii="Arial" w:hAnsi="Arial" w:cs="Arial"/>
          <w:bCs/>
          <w:sz w:val="20"/>
          <w:szCs w:val="20"/>
        </w:rPr>
        <w:t xml:space="preserve">Similar to inter-band UL CA, </w:t>
      </w:r>
      <w:r w:rsidR="00F52C3C">
        <w:rPr>
          <w:rFonts w:ascii="Arial" w:hAnsi="Arial" w:cs="Arial"/>
          <w:sz w:val="20"/>
          <w:szCs w:val="20"/>
        </w:rPr>
        <w:t xml:space="preserve">new MSD framework may be required only for UL configurations consisting of PC2 FDD band(s). As new MSD framework could take long meeting cycles to develop, we propose RAN4 to decide whether </w:t>
      </w:r>
      <w:r w:rsidR="00F52C3C" w:rsidRPr="006E0B6D">
        <w:rPr>
          <w:rFonts w:ascii="Arial" w:hAnsi="Arial" w:cs="Arial"/>
          <w:bCs/>
          <w:sz w:val="20"/>
          <w:szCs w:val="20"/>
        </w:rPr>
        <w:t xml:space="preserve">PC2 FDD bands would be considered in inter-band </w:t>
      </w:r>
      <w:r w:rsidR="00F52C3C">
        <w:rPr>
          <w:rFonts w:ascii="Arial" w:hAnsi="Arial" w:cs="Arial"/>
          <w:bCs/>
          <w:sz w:val="20"/>
          <w:szCs w:val="20"/>
        </w:rPr>
        <w:t xml:space="preserve">EN-DC </w:t>
      </w:r>
      <w:r w:rsidR="00F52C3C" w:rsidRPr="006E0B6D">
        <w:rPr>
          <w:rFonts w:ascii="Arial" w:hAnsi="Arial" w:cs="Arial"/>
          <w:bCs/>
          <w:sz w:val="20"/>
          <w:szCs w:val="20"/>
        </w:rPr>
        <w:t>at the early phase of the work item</w:t>
      </w:r>
      <w:r w:rsidR="00F52C3C">
        <w:rPr>
          <w:rFonts w:ascii="Arial" w:hAnsi="Arial" w:cs="Arial"/>
          <w:bCs/>
          <w:sz w:val="20"/>
          <w:szCs w:val="20"/>
        </w:rPr>
        <w:t>.</w:t>
      </w:r>
    </w:p>
    <w:p w14:paraId="4ADC3854" w14:textId="77777777" w:rsidR="006024D8" w:rsidRDefault="006024D8" w:rsidP="00C75321">
      <w:pPr>
        <w:jc w:val="both"/>
        <w:rPr>
          <w:rFonts w:ascii="Arial" w:hAnsi="Arial" w:cs="Arial"/>
          <w:sz w:val="20"/>
          <w:szCs w:val="20"/>
        </w:rPr>
      </w:pPr>
    </w:p>
    <w:p w14:paraId="2C2FF0DF" w14:textId="58118CD1" w:rsidR="00D23A6D" w:rsidRPr="00AC2F91" w:rsidRDefault="006024D8" w:rsidP="00AC2F91">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F52C3C">
        <w:rPr>
          <w:rFonts w:ascii="Arial" w:hAnsi="Arial" w:cs="Arial"/>
          <w:b/>
          <w:bCs/>
          <w:i/>
          <w:iCs/>
          <w:sz w:val="20"/>
          <w:szCs w:val="20"/>
        </w:rPr>
        <w:t>3</w:t>
      </w:r>
      <w:r w:rsidRPr="004F7FAD">
        <w:rPr>
          <w:rFonts w:ascii="Arial" w:hAnsi="Arial" w:cs="Arial"/>
          <w:i/>
          <w:iCs/>
          <w:sz w:val="20"/>
          <w:szCs w:val="20"/>
        </w:rPr>
        <w:t xml:space="preserve">: </w:t>
      </w:r>
      <w:r w:rsidR="00EF4B1B">
        <w:rPr>
          <w:rFonts w:ascii="Arial" w:hAnsi="Arial" w:cs="Arial"/>
          <w:bCs/>
          <w:i/>
          <w:iCs/>
          <w:sz w:val="20"/>
          <w:szCs w:val="20"/>
        </w:rPr>
        <w:t>RAN4 to decide whether PC2 FDD bands would be considered in Rel-19 inter-band UL CA/EN-DC at the early phase of the work item.</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69A9508A" w:rsidR="006D7B72" w:rsidRPr="00BA50B0" w:rsidRDefault="00EF4B1B" w:rsidP="00C358C6">
      <w:pPr>
        <w:spacing w:after="120"/>
        <w:jc w:val="both"/>
        <w:rPr>
          <w:rFonts w:ascii="Arial" w:hAnsi="Arial" w:cs="Arial"/>
          <w:bCs/>
          <w:sz w:val="20"/>
          <w:szCs w:val="20"/>
        </w:rPr>
      </w:pPr>
      <w:r>
        <w:rPr>
          <w:rFonts w:ascii="Arial" w:hAnsi="Arial" w:cs="Arial"/>
          <w:sz w:val="20"/>
          <w:szCs w:val="20"/>
        </w:rPr>
        <w:t xml:space="preserve">In this contribution, we share our further views on 2-band inter-band UL CA/EN-DC with 2Tx or 3Tx and </w:t>
      </w:r>
      <w:r w:rsidRPr="00C12CBD">
        <w:rPr>
          <w:rFonts w:ascii="Arial" w:hAnsi="Arial" w:cs="Arial"/>
          <w:sz w:val="20"/>
          <w:szCs w:val="20"/>
        </w:rPr>
        <w:t xml:space="preserve">propose </w:t>
      </w:r>
      <w:r>
        <w:rPr>
          <w:rFonts w:ascii="Arial" w:hAnsi="Arial" w:cs="Arial"/>
          <w:sz w:val="20"/>
          <w:szCs w:val="20"/>
        </w:rPr>
        <w:t xml:space="preserve">to </w:t>
      </w:r>
      <w:r w:rsidRPr="00C12CBD">
        <w:rPr>
          <w:rFonts w:ascii="Arial" w:hAnsi="Arial" w:cs="Arial"/>
          <w:bCs/>
          <w:sz w:val="20"/>
          <w:szCs w:val="20"/>
        </w:rPr>
        <w:t>only define one set of UE RF requirements for both handheld UE and FWA.</w:t>
      </w:r>
      <w:r>
        <w:rPr>
          <w:rFonts w:ascii="Arial" w:hAnsi="Arial" w:cs="Arial"/>
          <w:bCs/>
          <w:sz w:val="20"/>
          <w:szCs w:val="20"/>
        </w:rPr>
        <w:t xml:space="preserve"> We also propose RAN4 to decide whether PC2 FDD bands would be considered in Rel-19 inter-band UL CA/EN-DC at the early phase of the work item as that may require new MSD framework which could take long meeting cycles to develop.</w:t>
      </w:r>
    </w:p>
    <w:p w14:paraId="793D3C32" w14:textId="77777777" w:rsidR="001A646C" w:rsidRPr="00A9741F" w:rsidRDefault="001A646C" w:rsidP="001A646C">
      <w:pPr>
        <w:jc w:val="both"/>
        <w:rPr>
          <w:rFonts w:ascii="Arial" w:hAnsi="Arial" w:cs="Arial"/>
          <w:sz w:val="20"/>
          <w:szCs w:val="20"/>
        </w:rPr>
      </w:pPr>
    </w:p>
    <w:p w14:paraId="2461E3C3" w14:textId="6C378617" w:rsidR="001A646C" w:rsidRDefault="00EF4B1B" w:rsidP="00776634">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i/>
          <w:iCs/>
          <w:sz w:val="20"/>
          <w:szCs w:val="20"/>
        </w:rPr>
        <w:t xml:space="preserve">For </w:t>
      </w:r>
      <w:r w:rsidRPr="00AF1B75">
        <w:rPr>
          <w:rFonts w:ascii="Arial" w:hAnsi="Arial" w:cs="Arial"/>
          <w:bCs/>
          <w:i/>
          <w:iCs/>
          <w:sz w:val="20"/>
          <w:szCs w:val="20"/>
        </w:rPr>
        <w:t xml:space="preserve">the 2-band 3Tx UE RF requirements already specified for FWA, </w:t>
      </w:r>
      <w:r>
        <w:rPr>
          <w:rFonts w:ascii="Arial" w:hAnsi="Arial" w:cs="Arial"/>
          <w:bCs/>
          <w:i/>
          <w:iCs/>
          <w:sz w:val="20"/>
          <w:szCs w:val="20"/>
        </w:rPr>
        <w:t>there is no</w:t>
      </w:r>
      <w:r w:rsidRPr="00AF1B75">
        <w:rPr>
          <w:rFonts w:ascii="Arial" w:hAnsi="Arial" w:cs="Arial"/>
          <w:bCs/>
          <w:i/>
          <w:iCs/>
          <w:sz w:val="20"/>
          <w:szCs w:val="20"/>
        </w:rPr>
        <w:t xml:space="preserve"> compelling reason that the same requirements could not be applied to handheld UE</w:t>
      </w:r>
      <w:r>
        <w:rPr>
          <w:rFonts w:ascii="Arial" w:hAnsi="Arial" w:cs="Arial"/>
          <w:bCs/>
          <w:i/>
          <w:iCs/>
          <w:sz w:val="20"/>
          <w:szCs w:val="20"/>
        </w:rPr>
        <w:t>.</w:t>
      </w:r>
    </w:p>
    <w:p w14:paraId="284501E7" w14:textId="77777777" w:rsidR="00DB0BC8" w:rsidRPr="00EF4B1B" w:rsidRDefault="00DB0BC8" w:rsidP="00DB0BC8">
      <w:pPr>
        <w:jc w:val="both"/>
        <w:rPr>
          <w:rFonts w:ascii="Arial" w:hAnsi="Arial" w:cs="Arial"/>
          <w:sz w:val="20"/>
          <w:szCs w:val="20"/>
          <w:lang w:val="en-GB"/>
        </w:rPr>
      </w:pPr>
    </w:p>
    <w:p w14:paraId="0CF4702B" w14:textId="4B10ECEB" w:rsidR="007E3BEE" w:rsidRPr="004F7FAD" w:rsidRDefault="00EF4B1B" w:rsidP="007E3BEE">
      <w:pPr>
        <w:spacing w:after="120"/>
        <w:jc w:val="both"/>
        <w:rPr>
          <w:rFonts w:ascii="Arial" w:hAnsi="Arial" w:cs="Arial"/>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bCs/>
          <w:i/>
          <w:iCs/>
          <w:sz w:val="20"/>
          <w:szCs w:val="20"/>
        </w:rPr>
        <w:t>For PC1.5 2-band inter-band UL CA with 2Tx or 3Tx, only define one set of UE RF requirements for both handheld UE and FWA.</w:t>
      </w:r>
    </w:p>
    <w:p w14:paraId="187FD83F" w14:textId="77777777" w:rsidR="007E3BEE" w:rsidRDefault="007E3BEE" w:rsidP="007E3BEE">
      <w:pPr>
        <w:jc w:val="both"/>
        <w:rPr>
          <w:rFonts w:ascii="Arial" w:hAnsi="Arial" w:cs="Arial"/>
          <w:sz w:val="20"/>
          <w:szCs w:val="20"/>
        </w:rPr>
      </w:pPr>
    </w:p>
    <w:p w14:paraId="682A3987" w14:textId="6B0EB0E1" w:rsidR="00502D9B" w:rsidRDefault="00EF4B1B" w:rsidP="007E3BEE">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2Tx and 3Tx configurations, there </w:t>
      </w:r>
      <w:r w:rsidRPr="00693C5B">
        <w:rPr>
          <w:rFonts w:ascii="Arial" w:hAnsi="Arial" w:cs="Arial"/>
          <w:bCs/>
          <w:i/>
          <w:iCs/>
          <w:sz w:val="20"/>
          <w:szCs w:val="20"/>
        </w:rPr>
        <w:t>would be no new Tx requirement to be developed except for “configured transmitted power for Inter-band CA” with 2Tx where ΔP</w:t>
      </w:r>
      <w:r w:rsidRPr="00693C5B">
        <w:rPr>
          <w:rFonts w:ascii="Arial" w:hAnsi="Arial" w:cs="Arial"/>
          <w:bCs/>
          <w:i/>
          <w:iCs/>
          <w:sz w:val="20"/>
          <w:szCs w:val="20"/>
          <w:vertAlign w:val="subscript"/>
        </w:rPr>
        <w:t>PowerClass</w:t>
      </w:r>
      <w:r w:rsidRPr="00693C5B">
        <w:rPr>
          <w:rFonts w:ascii="Arial" w:hAnsi="Arial" w:cs="Arial"/>
          <w:bCs/>
          <w:i/>
          <w:iCs/>
          <w:sz w:val="20"/>
          <w:szCs w:val="20"/>
        </w:rPr>
        <w:t xml:space="preserve"> </w:t>
      </w:r>
      <w:r>
        <w:rPr>
          <w:rFonts w:ascii="Arial" w:hAnsi="Arial" w:cs="Arial"/>
          <w:bCs/>
          <w:i/>
          <w:iCs/>
          <w:sz w:val="20"/>
          <w:szCs w:val="20"/>
        </w:rPr>
        <w:t xml:space="preserve">definition </w:t>
      </w:r>
      <w:r w:rsidRPr="00693C5B">
        <w:rPr>
          <w:rFonts w:ascii="Arial" w:hAnsi="Arial" w:cs="Arial"/>
          <w:bCs/>
          <w:i/>
          <w:iCs/>
          <w:sz w:val="20"/>
          <w:szCs w:val="20"/>
        </w:rPr>
        <w:t>may need to be revised to accommodate PC1.5.</w:t>
      </w:r>
    </w:p>
    <w:p w14:paraId="23EF448F" w14:textId="77777777" w:rsidR="00502D9B" w:rsidRDefault="00502D9B" w:rsidP="00502D9B">
      <w:pPr>
        <w:jc w:val="both"/>
        <w:rPr>
          <w:rFonts w:ascii="Arial" w:hAnsi="Arial" w:cs="Arial"/>
          <w:i/>
          <w:iCs/>
          <w:sz w:val="20"/>
          <w:szCs w:val="20"/>
        </w:rPr>
      </w:pPr>
    </w:p>
    <w:p w14:paraId="1F7F4803" w14:textId="3B1A1EAE" w:rsidR="00502D9B" w:rsidRDefault="00EF4B1B" w:rsidP="00DB0BC8">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UL CA with 2Tx or 3Tx configurations, </w:t>
      </w:r>
      <w:r w:rsidRPr="00EB2371">
        <w:rPr>
          <w:rFonts w:ascii="Arial" w:hAnsi="Arial" w:cs="Arial"/>
          <w:bCs/>
          <w:i/>
          <w:iCs/>
          <w:sz w:val="20"/>
          <w:szCs w:val="20"/>
        </w:rPr>
        <w:t>new MSD framework may be required only for UL configurations consisting of PC2 FDD band(s).</w:t>
      </w:r>
    </w:p>
    <w:p w14:paraId="2CA6A331" w14:textId="77777777" w:rsidR="007E3BEE" w:rsidRDefault="007E3BEE" w:rsidP="007E3BEE">
      <w:pPr>
        <w:jc w:val="both"/>
        <w:rPr>
          <w:rFonts w:ascii="Arial" w:hAnsi="Arial" w:cs="Arial"/>
          <w:bCs/>
          <w:sz w:val="20"/>
          <w:szCs w:val="20"/>
        </w:rPr>
      </w:pPr>
    </w:p>
    <w:p w14:paraId="4FA9C38B" w14:textId="51C2AB5F" w:rsidR="00932C2A" w:rsidRDefault="00EF4B1B" w:rsidP="00932C2A">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i/>
          <w:iCs/>
          <w:sz w:val="20"/>
          <w:szCs w:val="20"/>
        </w:rPr>
        <w:t xml:space="preserve">For </w:t>
      </w:r>
      <w:r>
        <w:rPr>
          <w:rFonts w:ascii="Arial" w:hAnsi="Arial" w:cs="Arial"/>
          <w:bCs/>
          <w:i/>
          <w:iCs/>
          <w:sz w:val="20"/>
          <w:szCs w:val="20"/>
        </w:rPr>
        <w:t xml:space="preserve">inter-band EN-DC with 2Tx and 3Tx configurations, there </w:t>
      </w:r>
      <w:r w:rsidRPr="00693C5B">
        <w:rPr>
          <w:rFonts w:ascii="Arial" w:hAnsi="Arial" w:cs="Arial"/>
          <w:bCs/>
          <w:i/>
          <w:iCs/>
          <w:sz w:val="20"/>
          <w:szCs w:val="20"/>
        </w:rPr>
        <w:t xml:space="preserve">would be no new Tx requirement to be developed except for “configured </w:t>
      </w:r>
      <w:r>
        <w:rPr>
          <w:rFonts w:ascii="Arial" w:hAnsi="Arial" w:cs="Arial"/>
          <w:bCs/>
          <w:i/>
          <w:iCs/>
          <w:sz w:val="20"/>
          <w:szCs w:val="20"/>
        </w:rPr>
        <w:t>output</w:t>
      </w:r>
      <w:r w:rsidRPr="00693C5B">
        <w:rPr>
          <w:rFonts w:ascii="Arial" w:hAnsi="Arial" w:cs="Arial"/>
          <w:bCs/>
          <w:i/>
          <w:iCs/>
          <w:sz w:val="20"/>
          <w:szCs w:val="20"/>
        </w:rPr>
        <w:t xml:space="preserve"> power </w:t>
      </w:r>
      <w:r>
        <w:rPr>
          <w:rFonts w:ascii="Arial" w:hAnsi="Arial" w:cs="Arial"/>
          <w:bCs/>
          <w:i/>
          <w:iCs/>
          <w:sz w:val="20"/>
          <w:szCs w:val="20"/>
        </w:rPr>
        <w:t xml:space="preserve">level </w:t>
      </w:r>
      <w:r w:rsidRPr="00693C5B">
        <w:rPr>
          <w:rFonts w:ascii="Arial" w:hAnsi="Arial" w:cs="Arial"/>
          <w:bCs/>
          <w:i/>
          <w:iCs/>
          <w:sz w:val="20"/>
          <w:szCs w:val="20"/>
        </w:rPr>
        <w:t xml:space="preserve">for Inter-band </w:t>
      </w:r>
      <w:r>
        <w:rPr>
          <w:rFonts w:ascii="Arial" w:hAnsi="Arial" w:cs="Arial"/>
          <w:bCs/>
          <w:i/>
          <w:iCs/>
          <w:sz w:val="20"/>
          <w:szCs w:val="20"/>
        </w:rPr>
        <w:t>EN-DC within FR1</w:t>
      </w:r>
      <w:r w:rsidRPr="00693C5B">
        <w:rPr>
          <w:rFonts w:ascii="Arial" w:hAnsi="Arial" w:cs="Arial"/>
          <w:bCs/>
          <w:i/>
          <w:iCs/>
          <w:sz w:val="20"/>
          <w:szCs w:val="20"/>
        </w:rPr>
        <w:t xml:space="preserve">” with </w:t>
      </w:r>
      <w:r>
        <w:rPr>
          <w:rFonts w:ascii="Arial" w:hAnsi="Arial" w:cs="Arial"/>
          <w:bCs/>
          <w:i/>
          <w:iCs/>
          <w:sz w:val="20"/>
          <w:szCs w:val="20"/>
        </w:rPr>
        <w:t>3</w:t>
      </w:r>
      <w:r w:rsidRPr="00693C5B">
        <w:rPr>
          <w:rFonts w:ascii="Arial" w:hAnsi="Arial" w:cs="Arial"/>
          <w:bCs/>
          <w:i/>
          <w:iCs/>
          <w:sz w:val="20"/>
          <w:szCs w:val="20"/>
        </w:rPr>
        <w:t>Tx where ΔP</w:t>
      </w:r>
      <w:r w:rsidRPr="00693C5B">
        <w:rPr>
          <w:rFonts w:ascii="Arial" w:hAnsi="Arial" w:cs="Arial"/>
          <w:bCs/>
          <w:i/>
          <w:iCs/>
          <w:sz w:val="20"/>
          <w:szCs w:val="20"/>
          <w:vertAlign w:val="subscript"/>
        </w:rPr>
        <w:t>PowerClass</w:t>
      </w:r>
      <w:r w:rsidRPr="00693C5B">
        <w:rPr>
          <w:rFonts w:ascii="Arial" w:hAnsi="Arial" w:cs="Arial"/>
          <w:bCs/>
          <w:i/>
          <w:iCs/>
          <w:sz w:val="20"/>
          <w:szCs w:val="20"/>
        </w:rPr>
        <w:t xml:space="preserve"> </w:t>
      </w:r>
      <w:r>
        <w:rPr>
          <w:rFonts w:ascii="Arial" w:hAnsi="Arial" w:cs="Arial"/>
          <w:bCs/>
          <w:i/>
          <w:iCs/>
          <w:sz w:val="20"/>
          <w:szCs w:val="20"/>
        </w:rPr>
        <w:t xml:space="preserve">definition </w:t>
      </w:r>
      <w:r w:rsidRPr="00693C5B">
        <w:rPr>
          <w:rFonts w:ascii="Arial" w:hAnsi="Arial" w:cs="Arial"/>
          <w:bCs/>
          <w:i/>
          <w:iCs/>
          <w:sz w:val="20"/>
          <w:szCs w:val="20"/>
        </w:rPr>
        <w:t>may need to be revised to accommodate PC1.5.</w:t>
      </w:r>
    </w:p>
    <w:p w14:paraId="72DEFBD9" w14:textId="77777777" w:rsidR="00932C2A" w:rsidRPr="00932C2A" w:rsidRDefault="00932C2A" w:rsidP="00932C2A">
      <w:pPr>
        <w:jc w:val="both"/>
        <w:rPr>
          <w:rFonts w:ascii="Arial" w:hAnsi="Arial" w:cs="Arial"/>
          <w:bCs/>
          <w:sz w:val="20"/>
          <w:szCs w:val="20"/>
        </w:rPr>
      </w:pPr>
    </w:p>
    <w:p w14:paraId="520DCB23" w14:textId="2617DF52" w:rsidR="00932C2A" w:rsidRDefault="00EF4B1B" w:rsidP="00932C2A">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For PC2 and PC1.5 2-band inter-band EN-DC with 2Tx or 3Tx, only define one set of UE RF requirements for both handheld UE and FWA.</w:t>
      </w:r>
    </w:p>
    <w:p w14:paraId="031BCDA9" w14:textId="77777777" w:rsidR="00932C2A" w:rsidRPr="00932C2A" w:rsidRDefault="00932C2A" w:rsidP="007E3BEE">
      <w:pPr>
        <w:jc w:val="both"/>
        <w:rPr>
          <w:rFonts w:ascii="Arial" w:hAnsi="Arial" w:cs="Arial"/>
          <w:bCs/>
          <w:sz w:val="20"/>
          <w:szCs w:val="20"/>
        </w:rPr>
      </w:pPr>
    </w:p>
    <w:p w14:paraId="08936E3B" w14:textId="3E6D09CC" w:rsidR="00932C2A" w:rsidRDefault="00EF4B1B" w:rsidP="00932C2A">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 no new general requirement needs to be developed.</w:t>
      </w:r>
    </w:p>
    <w:p w14:paraId="7BD99107" w14:textId="77777777" w:rsidR="00932C2A" w:rsidRPr="00932C2A" w:rsidRDefault="00932C2A" w:rsidP="007E3BEE">
      <w:pPr>
        <w:jc w:val="both"/>
        <w:rPr>
          <w:rFonts w:ascii="Arial" w:hAnsi="Arial" w:cs="Arial"/>
          <w:bCs/>
          <w:sz w:val="20"/>
          <w:szCs w:val="20"/>
        </w:rPr>
      </w:pPr>
    </w:p>
    <w:p w14:paraId="54EC1A7C" w14:textId="34540DC3" w:rsidR="00B27D0B" w:rsidRPr="00AC2F91" w:rsidRDefault="00EF4B1B" w:rsidP="00AC2F91">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RAN4 to decide whether PC2 FDD bands would be considered in Rel-19 inter-band UL CA/EN-DC at the early phase of the work item.</w:t>
      </w:r>
    </w:p>
    <w:p w14:paraId="5D2DDC34" w14:textId="42855B31" w:rsidR="005E69AE" w:rsidRDefault="00EF4B1B"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45BC79D" w14:textId="51A44706" w:rsidR="008A07D9" w:rsidRPr="00DE0987" w:rsidRDefault="00C12CBD"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Pr="008B4249">
        <w:rPr>
          <w:rFonts w:ascii="Arial" w:hAnsi="Arial" w:cs="Arial"/>
          <w:bCs/>
          <w:sz w:val="20"/>
          <w:szCs w:val="20"/>
        </w:rPr>
        <w:t xml:space="preserve"> </w:t>
      </w:r>
      <w:r>
        <w:rPr>
          <w:rFonts w:ascii="Arial" w:hAnsi="Arial" w:cs="Arial"/>
          <w:bCs/>
          <w:sz w:val="20"/>
          <w:szCs w:val="20"/>
        </w:rPr>
        <w:t>“</w:t>
      </w:r>
      <w:r w:rsidRPr="003E29F3">
        <w:rPr>
          <w:rFonts w:ascii="Arial" w:hAnsi="Arial" w:cs="Arial"/>
          <w:bCs/>
          <w:sz w:val="20"/>
          <w:szCs w:val="20"/>
        </w:rPr>
        <w:t>New WID: UE RF enhancements for NR FR1/FR2 and EN-DC, Phase 4</w:t>
      </w:r>
      <w:r>
        <w:rPr>
          <w:rFonts w:ascii="Arial" w:hAnsi="Arial" w:cs="Arial"/>
          <w:bCs/>
          <w:sz w:val="20"/>
          <w:szCs w:val="20"/>
        </w:rPr>
        <w:t>”</w:t>
      </w:r>
      <w:r w:rsidRPr="008B4249">
        <w:rPr>
          <w:rFonts w:ascii="Arial" w:hAnsi="Arial" w:cs="Arial"/>
          <w:bCs/>
          <w:sz w:val="20"/>
          <w:szCs w:val="20"/>
        </w:rPr>
        <w:t xml:space="preserve">, </w:t>
      </w:r>
      <w:r>
        <w:rPr>
          <w:rFonts w:ascii="Arial" w:hAnsi="Arial" w:cs="Arial"/>
          <w:bCs/>
          <w:sz w:val="20"/>
          <w:szCs w:val="20"/>
        </w:rPr>
        <w:t xml:space="preserve">RAN4 Chair (Huawei), </w:t>
      </w:r>
      <w:r w:rsidRPr="008B4249">
        <w:rPr>
          <w:rFonts w:ascii="Arial" w:hAnsi="Arial" w:cs="Arial"/>
          <w:bCs/>
          <w:sz w:val="20"/>
          <w:szCs w:val="20"/>
        </w:rPr>
        <w:t>3GPP TSG-RAN Meeting #</w:t>
      </w:r>
      <w:r>
        <w:rPr>
          <w:rFonts w:ascii="Arial" w:hAnsi="Arial" w:cs="Arial"/>
          <w:bCs/>
          <w:sz w:val="20"/>
          <w:szCs w:val="20"/>
        </w:rPr>
        <w:t>103</w:t>
      </w:r>
      <w:r w:rsidRPr="008B4249">
        <w:rPr>
          <w:rFonts w:ascii="Arial" w:hAnsi="Arial" w:cs="Arial"/>
          <w:bCs/>
          <w:sz w:val="20"/>
          <w:szCs w:val="20"/>
        </w:rPr>
        <w:t xml:space="preserve">, </w:t>
      </w:r>
      <w:r w:rsidRPr="003E29F3">
        <w:rPr>
          <w:rFonts w:ascii="Arial" w:hAnsi="Arial" w:cs="Arial"/>
          <w:bCs/>
          <w:sz w:val="20"/>
          <w:szCs w:val="20"/>
        </w:rPr>
        <w:t>Maastricht</w:t>
      </w:r>
      <w:r>
        <w:rPr>
          <w:rFonts w:ascii="Arial" w:hAnsi="Arial" w:cs="Arial"/>
          <w:bCs/>
          <w:sz w:val="20"/>
          <w:szCs w:val="20"/>
        </w:rPr>
        <w:t xml:space="preserve">, </w:t>
      </w:r>
      <w:r w:rsidRPr="00680F8F">
        <w:rPr>
          <w:rFonts w:ascii="Arial" w:hAnsi="Arial" w:cs="Arial"/>
          <w:bCs/>
          <w:sz w:val="20"/>
          <w:szCs w:val="20"/>
        </w:rPr>
        <w:t>Netherlands</w:t>
      </w:r>
      <w:r w:rsidRPr="008B4249">
        <w:rPr>
          <w:rFonts w:ascii="Arial" w:hAnsi="Arial" w:cs="Arial"/>
          <w:bCs/>
          <w:sz w:val="20"/>
          <w:szCs w:val="20"/>
        </w:rPr>
        <w:t xml:space="preserve">, </w:t>
      </w:r>
      <w:r>
        <w:rPr>
          <w:rFonts w:ascii="Arial" w:hAnsi="Arial" w:cs="Arial"/>
          <w:bCs/>
          <w:sz w:val="20"/>
          <w:szCs w:val="20"/>
        </w:rPr>
        <w:t>March</w:t>
      </w:r>
      <w:r w:rsidRPr="008B4249">
        <w:rPr>
          <w:rFonts w:ascii="Arial" w:hAnsi="Arial" w:cs="Arial"/>
          <w:bCs/>
          <w:sz w:val="20"/>
          <w:szCs w:val="20"/>
        </w:rPr>
        <w:t xml:space="preserve"> </w:t>
      </w:r>
      <w:r>
        <w:rPr>
          <w:rFonts w:ascii="Arial" w:hAnsi="Arial" w:cs="Arial"/>
          <w:bCs/>
          <w:sz w:val="20"/>
          <w:szCs w:val="20"/>
        </w:rPr>
        <w:t>18</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8B4249">
        <w:rPr>
          <w:rFonts w:ascii="Arial" w:hAnsi="Arial" w:cs="Arial"/>
          <w:bCs/>
          <w:sz w:val="20"/>
          <w:szCs w:val="20"/>
        </w:rPr>
        <w:t>, 202</w:t>
      </w:r>
      <w:r>
        <w:rPr>
          <w:rFonts w:ascii="Arial" w:hAnsi="Arial" w:cs="Arial"/>
          <w:bCs/>
          <w:sz w:val="20"/>
          <w:szCs w:val="20"/>
        </w:rPr>
        <w:t>4</w:t>
      </w:r>
    </w:p>
    <w:p w14:paraId="1B1FB85D" w14:textId="467F2379" w:rsidR="00C12CBD" w:rsidRDefault="00C12CBD" w:rsidP="00A9741F">
      <w:pPr>
        <w:pStyle w:val="EX"/>
        <w:spacing w:after="180"/>
        <w:ind w:left="374" w:hanging="374"/>
        <w:jc w:val="both"/>
        <w:rPr>
          <w:rFonts w:ascii="Arial" w:hAnsi="Arial" w:cs="Arial"/>
          <w:bCs/>
          <w:sz w:val="20"/>
          <w:szCs w:val="20"/>
        </w:rPr>
      </w:pPr>
      <w:r w:rsidRPr="00CA510E">
        <w:rPr>
          <w:rFonts w:ascii="Arial" w:hAnsi="Arial" w:cs="Arial"/>
          <w:bCs/>
          <w:sz w:val="20"/>
          <w:szCs w:val="20"/>
        </w:rPr>
        <w:lastRenderedPageBreak/>
        <w:t>R4-240</w:t>
      </w:r>
      <w:r>
        <w:rPr>
          <w:rFonts w:ascii="Arial" w:hAnsi="Arial" w:cs="Arial"/>
          <w:bCs/>
          <w:sz w:val="20"/>
          <w:szCs w:val="20"/>
        </w:rPr>
        <w:t>6583</w:t>
      </w:r>
      <w:r w:rsidRPr="00CA510E">
        <w:rPr>
          <w:rFonts w:ascii="Arial" w:hAnsi="Arial" w:cs="Arial"/>
          <w:bCs/>
          <w:sz w:val="20"/>
          <w:szCs w:val="20"/>
        </w:rPr>
        <w:t xml:space="preserve"> “</w:t>
      </w:r>
      <w:r w:rsidRPr="005E1A8B">
        <w:rPr>
          <w:rFonts w:ascii="Arial" w:hAnsi="Arial" w:cs="Arial"/>
          <w:bCs/>
          <w:sz w:val="20"/>
          <w:szCs w:val="20"/>
        </w:rPr>
        <w:t>WF on HPUE UE for UL CA and EN-DC</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#110</w:t>
      </w:r>
      <w:r>
        <w:rPr>
          <w:rFonts w:ascii="Arial" w:hAnsi="Arial" w:cs="Arial"/>
          <w:bCs/>
          <w:sz w:val="20"/>
          <w:szCs w:val="20"/>
        </w:rPr>
        <w:t>bis</w:t>
      </w:r>
      <w:r w:rsidRPr="00CA510E">
        <w:rPr>
          <w:rFonts w:ascii="Arial" w:hAnsi="Arial" w:cs="Arial"/>
          <w:bCs/>
          <w:sz w:val="20"/>
          <w:szCs w:val="20"/>
        </w:rPr>
        <w:t xml:space="preserve">, </w:t>
      </w:r>
      <w:r>
        <w:rPr>
          <w:rFonts w:ascii="Arial" w:hAnsi="Arial" w:cs="Arial"/>
          <w:bCs/>
          <w:sz w:val="20"/>
          <w:szCs w:val="20"/>
        </w:rPr>
        <w:t>Changsha</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Pr>
          <w:rFonts w:ascii="Arial" w:hAnsi="Arial" w:cs="Arial"/>
          <w:bCs/>
          <w:sz w:val="20"/>
          <w:szCs w:val="20"/>
        </w:rPr>
        <w:t>15</w:t>
      </w:r>
      <w:r w:rsidRPr="00CA510E">
        <w:rPr>
          <w:rFonts w:ascii="Arial" w:hAnsi="Arial" w:cs="Arial"/>
          <w:bCs/>
          <w:sz w:val="20"/>
          <w:szCs w:val="20"/>
          <w:vertAlign w:val="superscript"/>
        </w:rPr>
        <w:t>th</w:t>
      </w:r>
      <w:r w:rsidRPr="00CA510E">
        <w:rPr>
          <w:rFonts w:ascii="Arial" w:hAnsi="Arial" w:cs="Arial"/>
          <w:bCs/>
          <w:sz w:val="20"/>
          <w:szCs w:val="20"/>
        </w:rPr>
        <w:t xml:space="preserve"> – 1</w:t>
      </w:r>
      <w:r>
        <w:rPr>
          <w:rFonts w:ascii="Arial" w:hAnsi="Arial" w:cs="Arial"/>
          <w:bCs/>
          <w:sz w:val="20"/>
          <w:szCs w:val="20"/>
        </w:rPr>
        <w:t>9</w:t>
      </w:r>
      <w:r>
        <w:rPr>
          <w:rFonts w:ascii="Arial" w:hAnsi="Arial" w:cs="Arial"/>
          <w:bCs/>
          <w:sz w:val="20"/>
          <w:szCs w:val="20"/>
          <w:vertAlign w:val="superscript"/>
        </w:rPr>
        <w:t>th</w:t>
      </w:r>
      <w:r w:rsidRPr="00CA510E">
        <w:rPr>
          <w:rFonts w:ascii="Arial" w:hAnsi="Arial" w:cs="Arial"/>
          <w:bCs/>
          <w:sz w:val="20"/>
          <w:szCs w:val="20"/>
        </w:rPr>
        <w:t>, 2024</w:t>
      </w:r>
    </w:p>
    <w:p w14:paraId="5CDD0B92" w14:textId="63060025" w:rsidR="00CA510E" w:rsidRPr="00C12CBD" w:rsidRDefault="00DE0987" w:rsidP="00C12CBD">
      <w:pPr>
        <w:pStyle w:val="EX"/>
        <w:spacing w:after="180"/>
        <w:ind w:left="374" w:hanging="374"/>
        <w:jc w:val="both"/>
        <w:rPr>
          <w:rFonts w:ascii="Arial" w:hAnsi="Arial" w:cs="Arial"/>
          <w:bCs/>
          <w:sz w:val="20"/>
          <w:szCs w:val="20"/>
        </w:rPr>
      </w:pPr>
      <w:r w:rsidRPr="008B4249">
        <w:rPr>
          <w:rFonts w:ascii="Arial" w:hAnsi="Arial" w:cs="Arial"/>
          <w:bCs/>
          <w:sz w:val="20"/>
          <w:szCs w:val="20"/>
        </w:rPr>
        <w:t>RP-</w:t>
      </w:r>
      <w:r>
        <w:rPr>
          <w:rFonts w:ascii="Arial" w:hAnsi="Arial" w:cs="Arial"/>
          <w:bCs/>
          <w:sz w:val="20"/>
          <w:szCs w:val="20"/>
        </w:rPr>
        <w:t>230161</w:t>
      </w:r>
      <w:r w:rsidRPr="008B4249">
        <w:rPr>
          <w:rFonts w:ascii="Arial" w:hAnsi="Arial" w:cs="Arial"/>
          <w:bCs/>
          <w:sz w:val="20"/>
          <w:szCs w:val="20"/>
        </w:rPr>
        <w:t xml:space="preserve"> </w:t>
      </w:r>
      <w:r>
        <w:rPr>
          <w:rFonts w:ascii="Arial" w:hAnsi="Arial" w:cs="Arial"/>
          <w:bCs/>
          <w:sz w:val="20"/>
          <w:szCs w:val="20"/>
        </w:rPr>
        <w:t>“</w:t>
      </w:r>
      <w:r w:rsidRPr="00680F8F">
        <w:rPr>
          <w:rFonts w:ascii="Arial" w:hAnsi="Arial" w:cs="Arial"/>
          <w:bCs/>
          <w:sz w:val="20"/>
          <w:szCs w:val="20"/>
        </w:rPr>
        <w:t>Revised WID for Low NR band 4Rx and 3Tx</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9</w:t>
      </w:r>
      <w:r w:rsidRPr="008B4249">
        <w:rPr>
          <w:rFonts w:ascii="Arial" w:hAnsi="Arial" w:cs="Arial"/>
          <w:bCs/>
          <w:sz w:val="20"/>
          <w:szCs w:val="20"/>
        </w:rPr>
        <w:t xml:space="preserve">, </w:t>
      </w:r>
      <w:r>
        <w:rPr>
          <w:rFonts w:ascii="Arial" w:hAnsi="Arial" w:cs="Arial"/>
          <w:bCs/>
          <w:sz w:val="20"/>
          <w:szCs w:val="20"/>
        </w:rPr>
        <w:t xml:space="preserve">Rotterdam, </w:t>
      </w:r>
      <w:r w:rsidRPr="00680F8F">
        <w:rPr>
          <w:rFonts w:ascii="Arial" w:hAnsi="Arial" w:cs="Arial"/>
          <w:bCs/>
          <w:sz w:val="20"/>
          <w:szCs w:val="20"/>
        </w:rPr>
        <w:t>Netherlands</w:t>
      </w:r>
      <w:r w:rsidRPr="008B4249">
        <w:rPr>
          <w:rFonts w:ascii="Arial" w:hAnsi="Arial" w:cs="Arial"/>
          <w:bCs/>
          <w:sz w:val="20"/>
          <w:szCs w:val="20"/>
        </w:rPr>
        <w:t xml:space="preserve">, </w:t>
      </w:r>
      <w:r>
        <w:rPr>
          <w:rFonts w:ascii="Arial" w:hAnsi="Arial" w:cs="Arial"/>
          <w:bCs/>
          <w:sz w:val="20"/>
          <w:szCs w:val="20"/>
        </w:rPr>
        <w:t>March</w:t>
      </w:r>
      <w:r w:rsidRPr="008B4249">
        <w:rPr>
          <w:rFonts w:ascii="Arial" w:hAnsi="Arial" w:cs="Arial"/>
          <w:bCs/>
          <w:sz w:val="20"/>
          <w:szCs w:val="20"/>
        </w:rPr>
        <w:t xml:space="preserve"> </w:t>
      </w:r>
      <w:r>
        <w:rPr>
          <w:rFonts w:ascii="Arial" w:hAnsi="Arial" w:cs="Arial"/>
          <w:bCs/>
          <w:sz w:val="20"/>
          <w:szCs w:val="20"/>
        </w:rPr>
        <w:t>20</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23</w:t>
      </w:r>
      <w:r>
        <w:rPr>
          <w:rFonts w:ascii="Arial" w:hAnsi="Arial" w:cs="Arial"/>
          <w:bCs/>
          <w:sz w:val="20"/>
          <w:szCs w:val="20"/>
          <w:vertAlign w:val="superscript"/>
        </w:rPr>
        <w:t>rd</w:t>
      </w:r>
      <w:r w:rsidRPr="008B4249">
        <w:rPr>
          <w:rFonts w:ascii="Arial" w:hAnsi="Arial" w:cs="Arial"/>
          <w:bCs/>
          <w:sz w:val="20"/>
          <w:szCs w:val="20"/>
        </w:rPr>
        <w:t>, 202</w:t>
      </w:r>
      <w:r>
        <w:rPr>
          <w:rFonts w:ascii="Arial" w:hAnsi="Arial" w:cs="Arial"/>
          <w:bCs/>
          <w:sz w:val="20"/>
          <w:szCs w:val="20"/>
        </w:rPr>
        <w:t>3</w:t>
      </w:r>
    </w:p>
    <w:sectPr w:rsidR="00CA510E" w:rsidRPr="00C12CBD" w:rsidSect="008C2C2F">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E708" w14:textId="77777777" w:rsidR="008C2C2F" w:rsidRDefault="008C2C2F">
      <w:r>
        <w:separator/>
      </w:r>
    </w:p>
  </w:endnote>
  <w:endnote w:type="continuationSeparator" w:id="0">
    <w:p w14:paraId="2C59D1FE" w14:textId="77777777" w:rsidR="008C2C2F" w:rsidRDefault="008C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28CF" w14:textId="77777777" w:rsidR="008C2C2F" w:rsidRDefault="008C2C2F">
      <w:r>
        <w:separator/>
      </w:r>
    </w:p>
  </w:footnote>
  <w:footnote w:type="continuationSeparator" w:id="0">
    <w:p w14:paraId="4E983FDE" w14:textId="77777777" w:rsidR="008C2C2F" w:rsidRDefault="008C2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0EA3"/>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77459"/>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019C"/>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D330F"/>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5C5F"/>
    <w:rsid w:val="00286917"/>
    <w:rsid w:val="0029079A"/>
    <w:rsid w:val="00291A2A"/>
    <w:rsid w:val="00296065"/>
    <w:rsid w:val="00296836"/>
    <w:rsid w:val="002A07F2"/>
    <w:rsid w:val="002A195A"/>
    <w:rsid w:val="002A2A03"/>
    <w:rsid w:val="002A51BE"/>
    <w:rsid w:val="002A56F7"/>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5512"/>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3FF3"/>
    <w:rsid w:val="0040569B"/>
    <w:rsid w:val="0040649B"/>
    <w:rsid w:val="00407E20"/>
    <w:rsid w:val="00415661"/>
    <w:rsid w:val="004166A1"/>
    <w:rsid w:val="00416DC9"/>
    <w:rsid w:val="0041733B"/>
    <w:rsid w:val="00417EA8"/>
    <w:rsid w:val="00420FB8"/>
    <w:rsid w:val="00423334"/>
    <w:rsid w:val="00426737"/>
    <w:rsid w:val="0043242D"/>
    <w:rsid w:val="004345EC"/>
    <w:rsid w:val="00440181"/>
    <w:rsid w:val="00445FE4"/>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D7E94"/>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28E"/>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7526"/>
    <w:rsid w:val="005E2982"/>
    <w:rsid w:val="005E318B"/>
    <w:rsid w:val="005E5A28"/>
    <w:rsid w:val="005E6516"/>
    <w:rsid w:val="005E66AC"/>
    <w:rsid w:val="005E69AE"/>
    <w:rsid w:val="005E7D87"/>
    <w:rsid w:val="005F23E7"/>
    <w:rsid w:val="005F28D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3C5B"/>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0B6D"/>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76896"/>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4ED2"/>
    <w:rsid w:val="008677DA"/>
    <w:rsid w:val="00867A08"/>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2C2F"/>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976"/>
    <w:rsid w:val="00944FCC"/>
    <w:rsid w:val="009459D9"/>
    <w:rsid w:val="0094625B"/>
    <w:rsid w:val="00947C76"/>
    <w:rsid w:val="00952E04"/>
    <w:rsid w:val="00954A0C"/>
    <w:rsid w:val="009551CB"/>
    <w:rsid w:val="00955390"/>
    <w:rsid w:val="009573DA"/>
    <w:rsid w:val="009574BA"/>
    <w:rsid w:val="00957852"/>
    <w:rsid w:val="00957B49"/>
    <w:rsid w:val="009608DF"/>
    <w:rsid w:val="0096127E"/>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3DF9"/>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2F91"/>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C81"/>
    <w:rsid w:val="00B27D0B"/>
    <w:rsid w:val="00B31CAA"/>
    <w:rsid w:val="00B3227E"/>
    <w:rsid w:val="00B3241C"/>
    <w:rsid w:val="00B34C43"/>
    <w:rsid w:val="00B35505"/>
    <w:rsid w:val="00B36763"/>
    <w:rsid w:val="00B36A7D"/>
    <w:rsid w:val="00B37188"/>
    <w:rsid w:val="00B37C70"/>
    <w:rsid w:val="00B4292E"/>
    <w:rsid w:val="00B44F81"/>
    <w:rsid w:val="00B45F97"/>
    <w:rsid w:val="00B50264"/>
    <w:rsid w:val="00B5178A"/>
    <w:rsid w:val="00B51CDC"/>
    <w:rsid w:val="00B5302C"/>
    <w:rsid w:val="00B55583"/>
    <w:rsid w:val="00B564C8"/>
    <w:rsid w:val="00B56C27"/>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184E"/>
    <w:rsid w:val="00BF4C3B"/>
    <w:rsid w:val="00BF692E"/>
    <w:rsid w:val="00BF6CE4"/>
    <w:rsid w:val="00C00555"/>
    <w:rsid w:val="00C00E04"/>
    <w:rsid w:val="00C010CD"/>
    <w:rsid w:val="00C0203B"/>
    <w:rsid w:val="00C0292C"/>
    <w:rsid w:val="00C02C9B"/>
    <w:rsid w:val="00C04A93"/>
    <w:rsid w:val="00C059F9"/>
    <w:rsid w:val="00C05CE0"/>
    <w:rsid w:val="00C0629C"/>
    <w:rsid w:val="00C079CE"/>
    <w:rsid w:val="00C12CBD"/>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420"/>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371"/>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4B1B"/>
    <w:rsid w:val="00EF4EB7"/>
    <w:rsid w:val="00EF70F3"/>
    <w:rsid w:val="00F00E34"/>
    <w:rsid w:val="00F00FF8"/>
    <w:rsid w:val="00F01F22"/>
    <w:rsid w:val="00F01F84"/>
    <w:rsid w:val="00F025A2"/>
    <w:rsid w:val="00F02751"/>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2C3C"/>
    <w:rsid w:val="00F54BE6"/>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D7686"/>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953</TotalTime>
  <Pages>5</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29</cp:revision>
  <cp:lastPrinted>2019-02-25T14:05:00Z</cp:lastPrinted>
  <dcterms:created xsi:type="dcterms:W3CDTF">2024-04-02T21:25:00Z</dcterms:created>
  <dcterms:modified xsi:type="dcterms:W3CDTF">2024-05-10T00:18:00Z</dcterms:modified>
  <cp:category/>
</cp:coreProperties>
</file>